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AD1" w:rsidRPr="004A0029" w:rsidRDefault="00F02AD1" w:rsidP="00F02AD1">
      <w:pPr>
        <w:jc w:val="center"/>
        <w:rPr>
          <w:rFonts w:ascii="Footlight MT Light" w:hAnsi="Footlight MT Light" w:cs="Aharoni"/>
          <w:b/>
          <w:i/>
          <w:sz w:val="144"/>
          <w:szCs w:val="144"/>
        </w:rPr>
      </w:pPr>
      <w:r w:rsidRPr="004A0029">
        <w:rPr>
          <w:rFonts w:ascii="Footlight MT Light" w:hAnsi="Footlight MT Light" w:cs="Aharoni"/>
          <w:b/>
          <w:i/>
          <w:sz w:val="144"/>
          <w:szCs w:val="144"/>
        </w:rPr>
        <w:t>2014</w:t>
      </w:r>
    </w:p>
    <w:p w:rsidR="00F02AD1" w:rsidRPr="0070719B" w:rsidRDefault="00F02AD1" w:rsidP="00F02AD1">
      <w:pPr>
        <w:jc w:val="center"/>
        <w:rPr>
          <w:rFonts w:ascii="Castellar" w:hAnsi="Castellar"/>
          <w:i/>
          <w:sz w:val="96"/>
          <w:szCs w:val="96"/>
        </w:rPr>
      </w:pPr>
      <w:r w:rsidRPr="004A0029">
        <w:rPr>
          <w:rFonts w:ascii="Footlight MT Light" w:hAnsi="Footlight MT Light" w:cs="Aharoni"/>
          <w:b/>
          <w:i/>
          <w:sz w:val="144"/>
          <w:szCs w:val="144"/>
        </w:rPr>
        <w:t>Annual Rep</w:t>
      </w:r>
      <w:r w:rsidRPr="004A0029">
        <w:rPr>
          <w:rFonts w:ascii="Footlight MT Light" w:hAnsi="Footlight MT Light"/>
          <w:b/>
          <w:i/>
          <w:sz w:val="144"/>
          <w:szCs w:val="144"/>
        </w:rPr>
        <w:t>ort</w:t>
      </w:r>
    </w:p>
    <w:p w:rsidR="00F02AD1" w:rsidRDefault="00F02AD1" w:rsidP="00F02AD1">
      <w:pPr>
        <w:jc w:val="center"/>
      </w:pPr>
      <w:r w:rsidRPr="004A0029">
        <w:rPr>
          <w:noProof/>
        </w:rPr>
        <w:drawing>
          <wp:inline distT="0" distB="0" distL="0" distR="0">
            <wp:extent cx="3851306" cy="3160611"/>
            <wp:effectExtent l="19050" t="0" r="0" b="0"/>
            <wp:docPr id="6" name="Picture 40" descr="http://www.kentuckylake.com/klo-business/contrator_img/contra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kentuckylake.com/klo-business/contrator_img/contractor.jpg"/>
                    <pic:cNvPicPr>
                      <a:picLocks noChangeAspect="1" noChangeArrowheads="1"/>
                    </pic:cNvPicPr>
                  </pic:nvPicPr>
                  <pic:blipFill>
                    <a:blip r:embed="rId6" cstate="print"/>
                    <a:srcRect/>
                    <a:stretch>
                      <a:fillRect/>
                    </a:stretch>
                  </pic:blipFill>
                  <pic:spPr bwMode="auto">
                    <a:xfrm>
                      <a:off x="0" y="0"/>
                      <a:ext cx="3853642" cy="3162528"/>
                    </a:xfrm>
                    <a:prstGeom prst="rect">
                      <a:avLst/>
                    </a:prstGeom>
                    <a:noFill/>
                    <a:ln w="9525">
                      <a:noFill/>
                      <a:miter lim="800000"/>
                      <a:headEnd/>
                      <a:tailEnd/>
                    </a:ln>
                  </pic:spPr>
                </pic:pic>
              </a:graphicData>
            </a:graphic>
          </wp:inline>
        </w:drawing>
      </w:r>
    </w:p>
    <w:p w:rsidR="00F02AD1" w:rsidRDefault="00F02AD1" w:rsidP="00F02AD1">
      <w:pPr>
        <w:jc w:val="center"/>
        <w:rPr>
          <w:rFonts w:ascii="Footlight MT Light" w:hAnsi="Footlight MT Light"/>
          <w:b/>
          <w:i/>
          <w:sz w:val="16"/>
          <w:szCs w:val="16"/>
        </w:rPr>
      </w:pPr>
    </w:p>
    <w:p w:rsidR="00F02AD1" w:rsidRDefault="00F02AD1" w:rsidP="00F02AD1">
      <w:pPr>
        <w:jc w:val="center"/>
        <w:rPr>
          <w:rFonts w:ascii="Footlight MT Light" w:hAnsi="Footlight MT Light"/>
          <w:b/>
          <w:i/>
          <w:sz w:val="16"/>
          <w:szCs w:val="16"/>
        </w:rPr>
      </w:pPr>
    </w:p>
    <w:p w:rsidR="00F02AD1" w:rsidRDefault="00F02AD1" w:rsidP="00F02AD1">
      <w:pPr>
        <w:jc w:val="center"/>
        <w:rPr>
          <w:rFonts w:ascii="Footlight MT Light" w:hAnsi="Footlight MT Light"/>
          <w:b/>
          <w:i/>
          <w:sz w:val="96"/>
          <w:szCs w:val="96"/>
        </w:rPr>
      </w:pPr>
      <w:r w:rsidRPr="004A0029">
        <w:rPr>
          <w:rFonts w:ascii="Footlight MT Light" w:hAnsi="Footlight MT Light"/>
          <w:b/>
          <w:i/>
          <w:sz w:val="96"/>
          <w:szCs w:val="96"/>
        </w:rPr>
        <w:t>City of Alexandria</w:t>
      </w:r>
    </w:p>
    <w:p w:rsidR="00F02AD1" w:rsidRPr="00551149" w:rsidRDefault="00F02AD1" w:rsidP="00F02AD1">
      <w:pPr>
        <w:jc w:val="center"/>
        <w:rPr>
          <w:rFonts w:ascii="Imprint MT Shadow" w:hAnsi="Imprint MT Shadow"/>
          <w:b/>
          <w:sz w:val="144"/>
          <w:szCs w:val="144"/>
        </w:rPr>
      </w:pPr>
      <w:r w:rsidRPr="004A0029">
        <w:rPr>
          <w:rFonts w:ascii="Footlight MT Light" w:hAnsi="Footlight MT Light"/>
          <w:b/>
          <w:i/>
          <w:sz w:val="96"/>
          <w:szCs w:val="96"/>
        </w:rPr>
        <w:t>Building Departme</w:t>
      </w:r>
      <w:r>
        <w:rPr>
          <w:rFonts w:ascii="Footlight MT Light" w:hAnsi="Footlight MT Light"/>
          <w:b/>
          <w:i/>
          <w:sz w:val="96"/>
          <w:szCs w:val="96"/>
        </w:rPr>
        <w:t>nt</w:t>
      </w:r>
      <w:r w:rsidRPr="00551149">
        <w:rPr>
          <w:rFonts w:ascii="Imprint MT Shadow" w:hAnsi="Imprint MT Shadow"/>
          <w:b/>
          <w:sz w:val="144"/>
          <w:szCs w:val="144"/>
        </w:rPr>
        <w:t xml:space="preserve"> </w:t>
      </w:r>
    </w:p>
    <w:p w:rsidR="00F02AD1" w:rsidRDefault="00F02AD1" w:rsidP="00B92387">
      <w:pPr>
        <w:pStyle w:val="NoSpacing"/>
        <w:jc w:val="center"/>
        <w:rPr>
          <w:rFonts w:ascii="Footlight MT Light" w:hAnsi="Footlight MT Light"/>
          <w:b/>
          <w:sz w:val="52"/>
          <w:szCs w:val="52"/>
          <w:u w:val="single"/>
        </w:rPr>
      </w:pPr>
    </w:p>
    <w:p w:rsidR="00065AC2" w:rsidRPr="00F02AD1" w:rsidRDefault="00065AC2" w:rsidP="00B92387">
      <w:pPr>
        <w:pStyle w:val="NoSpacing"/>
        <w:jc w:val="center"/>
        <w:rPr>
          <w:rFonts w:ascii="Footlight MT Light" w:hAnsi="Footlight MT Light"/>
          <w:b/>
          <w:sz w:val="52"/>
          <w:szCs w:val="52"/>
          <w:u w:val="single"/>
        </w:rPr>
      </w:pPr>
      <w:r w:rsidRPr="00F02AD1">
        <w:rPr>
          <w:rFonts w:ascii="Footlight MT Light" w:hAnsi="Footlight MT Light"/>
          <w:b/>
          <w:sz w:val="52"/>
          <w:szCs w:val="52"/>
          <w:u w:val="single"/>
        </w:rPr>
        <w:t xml:space="preserve">Building </w:t>
      </w:r>
      <w:r w:rsidR="00E92107" w:rsidRPr="00F02AD1">
        <w:rPr>
          <w:rFonts w:ascii="Footlight MT Light" w:hAnsi="Footlight MT Light"/>
          <w:b/>
          <w:sz w:val="52"/>
          <w:szCs w:val="52"/>
          <w:u w:val="single"/>
        </w:rPr>
        <w:t>Department Staff</w:t>
      </w:r>
    </w:p>
    <w:p w:rsidR="00065AC2" w:rsidRPr="00F02AD1" w:rsidRDefault="00065AC2" w:rsidP="00B92387">
      <w:pPr>
        <w:pStyle w:val="NoSpacing"/>
        <w:jc w:val="center"/>
        <w:rPr>
          <w:rFonts w:ascii="Footlight MT Light" w:hAnsi="Footlight MT Light"/>
          <w:b/>
          <w:sz w:val="96"/>
          <w:szCs w:val="96"/>
        </w:rPr>
      </w:pPr>
    </w:p>
    <w:p w:rsidR="00E92107" w:rsidRPr="00F02AD1" w:rsidRDefault="00E92107" w:rsidP="00B92387">
      <w:pPr>
        <w:pStyle w:val="NoSpacing"/>
        <w:jc w:val="center"/>
        <w:rPr>
          <w:rFonts w:ascii="Footlight MT Light" w:hAnsi="Footlight MT Light"/>
          <w:b/>
          <w:sz w:val="96"/>
          <w:szCs w:val="96"/>
        </w:rPr>
      </w:pPr>
    </w:p>
    <w:p w:rsidR="00E92107" w:rsidRPr="00F02AD1" w:rsidRDefault="00E92107" w:rsidP="00F02AD1">
      <w:pPr>
        <w:pStyle w:val="NoSpacing"/>
        <w:jc w:val="center"/>
        <w:rPr>
          <w:rFonts w:ascii="Footlight MT Light" w:hAnsi="Footlight MT Light"/>
          <w:b/>
          <w:sz w:val="40"/>
          <w:szCs w:val="40"/>
        </w:rPr>
      </w:pPr>
      <w:r w:rsidRPr="00F02AD1">
        <w:rPr>
          <w:rFonts w:ascii="Footlight MT Light" w:hAnsi="Footlight MT Light"/>
          <w:b/>
          <w:sz w:val="40"/>
          <w:szCs w:val="40"/>
        </w:rPr>
        <w:t xml:space="preserve">Lynn Timm, Building </w:t>
      </w:r>
      <w:r w:rsidR="00F02AD1" w:rsidRPr="00F02AD1">
        <w:rPr>
          <w:rFonts w:ascii="Footlight MT Light" w:hAnsi="Footlight MT Light"/>
          <w:b/>
          <w:sz w:val="40"/>
          <w:szCs w:val="40"/>
        </w:rPr>
        <w:t>Official</w:t>
      </w:r>
    </w:p>
    <w:p w:rsidR="00E92107" w:rsidRPr="00F02AD1" w:rsidRDefault="00E92107" w:rsidP="00F02AD1">
      <w:pPr>
        <w:pStyle w:val="NoSpacing"/>
        <w:jc w:val="center"/>
        <w:rPr>
          <w:rFonts w:ascii="Footlight MT Light" w:hAnsi="Footlight MT Light"/>
          <w:b/>
          <w:sz w:val="40"/>
          <w:szCs w:val="40"/>
        </w:rPr>
      </w:pPr>
    </w:p>
    <w:p w:rsidR="00E92107" w:rsidRPr="00F02AD1" w:rsidRDefault="00E92107" w:rsidP="00F02AD1">
      <w:pPr>
        <w:pStyle w:val="NoSpacing"/>
        <w:jc w:val="center"/>
        <w:rPr>
          <w:rFonts w:ascii="Footlight MT Light" w:hAnsi="Footlight MT Light"/>
          <w:b/>
          <w:sz w:val="40"/>
          <w:szCs w:val="40"/>
        </w:rPr>
      </w:pPr>
      <w:r w:rsidRPr="00F02AD1">
        <w:rPr>
          <w:rFonts w:ascii="Footlight MT Light" w:hAnsi="Footlight MT Light"/>
          <w:b/>
          <w:sz w:val="40"/>
          <w:szCs w:val="40"/>
        </w:rPr>
        <w:t>Mike Schmidt, Building Inspector</w:t>
      </w:r>
    </w:p>
    <w:p w:rsidR="00E92107" w:rsidRPr="00F02AD1" w:rsidRDefault="00E92107" w:rsidP="00F02AD1">
      <w:pPr>
        <w:pStyle w:val="NoSpacing"/>
        <w:jc w:val="center"/>
        <w:rPr>
          <w:rFonts w:ascii="Footlight MT Light" w:hAnsi="Footlight MT Light"/>
          <w:b/>
          <w:sz w:val="40"/>
          <w:szCs w:val="40"/>
        </w:rPr>
      </w:pPr>
    </w:p>
    <w:p w:rsidR="00F02AD1" w:rsidRPr="00F02AD1" w:rsidRDefault="00E92107" w:rsidP="00F02AD1">
      <w:pPr>
        <w:jc w:val="center"/>
        <w:rPr>
          <w:rFonts w:ascii="Footlight MT Light" w:hAnsi="Footlight MT Light" w:cs="Arial"/>
          <w:color w:val="0000FF"/>
          <w:sz w:val="15"/>
          <w:szCs w:val="15"/>
          <w:u w:val="single"/>
        </w:rPr>
      </w:pPr>
      <w:r w:rsidRPr="00F02AD1">
        <w:rPr>
          <w:rFonts w:ascii="Footlight MT Light" w:hAnsi="Footlight MT Light"/>
          <w:b/>
          <w:sz w:val="40"/>
          <w:szCs w:val="40"/>
        </w:rPr>
        <w:t xml:space="preserve">Brenda Johnson, </w:t>
      </w:r>
      <w:r w:rsidR="00F02AD1" w:rsidRPr="00F02AD1">
        <w:rPr>
          <w:rFonts w:ascii="Footlight MT Light" w:hAnsi="Footlight MT Light" w:cs="Arial"/>
          <w:b/>
          <w:bCs/>
          <w:color w:val="404040"/>
          <w:sz w:val="40"/>
          <w:szCs w:val="40"/>
        </w:rPr>
        <w:t xml:space="preserve">Administrative </w:t>
      </w:r>
      <w:r w:rsidR="00F02AD1">
        <w:rPr>
          <w:rFonts w:ascii="Footlight MT Light" w:hAnsi="Footlight MT Light" w:cs="Arial"/>
          <w:b/>
          <w:bCs/>
          <w:color w:val="404040"/>
          <w:sz w:val="40"/>
          <w:szCs w:val="40"/>
        </w:rPr>
        <w:t>A</w:t>
      </w:r>
      <w:r w:rsidR="00F02AD1" w:rsidRPr="00F02AD1">
        <w:rPr>
          <w:rFonts w:ascii="Footlight MT Light" w:hAnsi="Footlight MT Light" w:cs="Arial"/>
          <w:b/>
          <w:bCs/>
          <w:color w:val="404040"/>
          <w:sz w:val="40"/>
          <w:szCs w:val="40"/>
        </w:rPr>
        <w:t>ssistant</w:t>
      </w:r>
      <w:r w:rsidR="00F02AD1" w:rsidRPr="00F02AD1">
        <w:rPr>
          <w:rFonts w:ascii="Footlight MT Light" w:hAnsi="Footlight MT Light" w:cs="Arial"/>
          <w:b/>
          <w:bCs/>
          <w:color w:val="000080"/>
          <w:sz w:val="40"/>
          <w:szCs w:val="40"/>
        </w:rPr>
        <w:br/>
      </w:r>
    </w:p>
    <w:p w:rsidR="00E92107" w:rsidRPr="00F02AD1" w:rsidRDefault="00E92107" w:rsidP="00B92387">
      <w:pPr>
        <w:pStyle w:val="NoSpacing"/>
        <w:jc w:val="center"/>
        <w:rPr>
          <w:rFonts w:ascii="Footlight MT Light" w:hAnsi="Footlight MT Light"/>
          <w:b/>
          <w:sz w:val="40"/>
          <w:szCs w:val="40"/>
        </w:rPr>
      </w:pPr>
    </w:p>
    <w:p w:rsidR="00E92107" w:rsidRDefault="00E92107" w:rsidP="00B92387">
      <w:pPr>
        <w:pStyle w:val="NoSpacing"/>
        <w:jc w:val="center"/>
        <w:rPr>
          <w:rFonts w:ascii="Imprint MT Shadow" w:hAnsi="Imprint MT Shadow"/>
          <w:b/>
          <w:sz w:val="40"/>
          <w:szCs w:val="40"/>
        </w:rPr>
      </w:pPr>
    </w:p>
    <w:p w:rsidR="00E92107" w:rsidRDefault="00E92107" w:rsidP="00B92387">
      <w:pPr>
        <w:pStyle w:val="NoSpacing"/>
        <w:jc w:val="center"/>
        <w:rPr>
          <w:rFonts w:ascii="Imprint MT Shadow" w:hAnsi="Imprint MT Shadow"/>
          <w:b/>
          <w:sz w:val="40"/>
          <w:szCs w:val="40"/>
        </w:rPr>
      </w:pPr>
    </w:p>
    <w:p w:rsidR="00E92107" w:rsidRDefault="00E92107" w:rsidP="00B92387">
      <w:pPr>
        <w:pStyle w:val="NoSpacing"/>
        <w:jc w:val="center"/>
        <w:rPr>
          <w:rFonts w:ascii="Imprint MT Shadow" w:hAnsi="Imprint MT Shadow"/>
          <w:b/>
          <w:sz w:val="40"/>
          <w:szCs w:val="40"/>
        </w:rPr>
      </w:pPr>
    </w:p>
    <w:p w:rsidR="00E92107" w:rsidRDefault="00E92107" w:rsidP="00B92387">
      <w:pPr>
        <w:pStyle w:val="NoSpacing"/>
        <w:jc w:val="center"/>
        <w:rPr>
          <w:rFonts w:ascii="Imprint MT Shadow" w:hAnsi="Imprint MT Shadow"/>
          <w:b/>
          <w:sz w:val="40"/>
          <w:szCs w:val="40"/>
        </w:rPr>
      </w:pPr>
    </w:p>
    <w:p w:rsidR="00E92107" w:rsidRDefault="00E92107" w:rsidP="00B92387">
      <w:pPr>
        <w:pStyle w:val="NoSpacing"/>
        <w:jc w:val="center"/>
        <w:rPr>
          <w:rFonts w:ascii="Imprint MT Shadow" w:hAnsi="Imprint MT Shadow"/>
          <w:b/>
          <w:sz w:val="40"/>
          <w:szCs w:val="40"/>
        </w:rPr>
      </w:pPr>
    </w:p>
    <w:p w:rsidR="00E92107" w:rsidRDefault="00E92107" w:rsidP="00B92387">
      <w:pPr>
        <w:pStyle w:val="NoSpacing"/>
        <w:jc w:val="center"/>
        <w:rPr>
          <w:rFonts w:ascii="Imprint MT Shadow" w:hAnsi="Imprint MT Shadow"/>
          <w:b/>
          <w:sz w:val="40"/>
          <w:szCs w:val="40"/>
        </w:rPr>
      </w:pPr>
    </w:p>
    <w:p w:rsidR="00E92107" w:rsidRDefault="00F02AD1" w:rsidP="00B92387">
      <w:pPr>
        <w:pStyle w:val="NoSpacing"/>
        <w:jc w:val="center"/>
        <w:rPr>
          <w:rFonts w:ascii="Imprint MT Shadow" w:hAnsi="Imprint MT Shadow"/>
          <w:b/>
          <w:sz w:val="40"/>
          <w:szCs w:val="40"/>
        </w:rPr>
      </w:pPr>
      <w:r w:rsidRPr="00F02AD1">
        <w:rPr>
          <w:rFonts w:ascii="Imprint MT Shadow" w:hAnsi="Imprint MT Shadow"/>
          <w:b/>
          <w:noProof/>
          <w:sz w:val="40"/>
          <w:szCs w:val="40"/>
          <w:bdr w:val="thinThickThinSmallGap" w:sz="24" w:space="0" w:color="auto"/>
        </w:rPr>
        <w:drawing>
          <wp:inline distT="0" distB="0" distL="0" distR="0">
            <wp:extent cx="1782041" cy="1462449"/>
            <wp:effectExtent l="19050" t="0" r="8659" b="0"/>
            <wp:docPr id="7" name="Picture 40" descr="http://www.kentuckylake.com/klo-business/contrator_img/contra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kentuckylake.com/klo-business/contrator_img/contractor.jpg"/>
                    <pic:cNvPicPr>
                      <a:picLocks noChangeAspect="1" noChangeArrowheads="1"/>
                    </pic:cNvPicPr>
                  </pic:nvPicPr>
                  <pic:blipFill>
                    <a:blip r:embed="rId6" cstate="print"/>
                    <a:srcRect/>
                    <a:stretch>
                      <a:fillRect/>
                    </a:stretch>
                  </pic:blipFill>
                  <pic:spPr bwMode="auto">
                    <a:xfrm>
                      <a:off x="0" y="0"/>
                      <a:ext cx="1777613" cy="1458815"/>
                    </a:xfrm>
                    <a:prstGeom prst="rect">
                      <a:avLst/>
                    </a:prstGeom>
                    <a:noFill/>
                    <a:ln w="9525">
                      <a:noFill/>
                      <a:miter lim="800000"/>
                      <a:headEnd/>
                      <a:tailEnd/>
                    </a:ln>
                  </pic:spPr>
                </pic:pic>
              </a:graphicData>
            </a:graphic>
          </wp:inline>
        </w:drawing>
      </w:r>
    </w:p>
    <w:p w:rsidR="00AF6172" w:rsidRDefault="00AF6172" w:rsidP="00065AC2">
      <w:pPr>
        <w:pStyle w:val="NoSpacing"/>
        <w:jc w:val="both"/>
        <w:rPr>
          <w:rFonts w:cstheme="minorHAnsi"/>
          <w:b/>
          <w:i/>
          <w:sz w:val="24"/>
          <w:szCs w:val="24"/>
        </w:rPr>
      </w:pPr>
    </w:p>
    <w:p w:rsidR="00F02AD1" w:rsidRDefault="00F02AD1" w:rsidP="00065AC2">
      <w:pPr>
        <w:pStyle w:val="NoSpacing"/>
        <w:jc w:val="both"/>
        <w:rPr>
          <w:rFonts w:cstheme="minorHAnsi"/>
          <w:b/>
          <w:i/>
          <w:sz w:val="24"/>
          <w:szCs w:val="24"/>
        </w:rPr>
      </w:pPr>
    </w:p>
    <w:p w:rsidR="00F02AD1" w:rsidRDefault="00F02AD1" w:rsidP="00065AC2">
      <w:pPr>
        <w:pStyle w:val="NoSpacing"/>
        <w:jc w:val="both"/>
        <w:rPr>
          <w:rFonts w:cstheme="minorHAnsi"/>
          <w:b/>
          <w:i/>
          <w:sz w:val="24"/>
          <w:szCs w:val="24"/>
        </w:rPr>
      </w:pPr>
    </w:p>
    <w:p w:rsidR="00123C71" w:rsidRDefault="00123C71" w:rsidP="00ED1B3B">
      <w:pPr>
        <w:pStyle w:val="NoSpacing"/>
        <w:rPr>
          <w:rFonts w:cstheme="minorHAnsi"/>
          <w:b/>
          <w:i/>
          <w:sz w:val="24"/>
          <w:szCs w:val="24"/>
          <w:highlight w:val="yellow"/>
        </w:rPr>
      </w:pPr>
    </w:p>
    <w:p w:rsidR="00123C71" w:rsidRDefault="00123C71" w:rsidP="00ED1B3B">
      <w:pPr>
        <w:pStyle w:val="NoSpacing"/>
        <w:rPr>
          <w:rFonts w:cstheme="minorHAnsi"/>
          <w:b/>
          <w:i/>
          <w:sz w:val="24"/>
          <w:szCs w:val="24"/>
          <w:highlight w:val="yellow"/>
        </w:rPr>
      </w:pPr>
    </w:p>
    <w:p w:rsidR="00AF6172" w:rsidRDefault="00BA6D2D" w:rsidP="00ED1B3B">
      <w:pPr>
        <w:pStyle w:val="NoSpacing"/>
        <w:rPr>
          <w:rFonts w:cstheme="minorHAnsi"/>
          <w:b/>
          <w:i/>
          <w:sz w:val="24"/>
          <w:szCs w:val="24"/>
        </w:rPr>
      </w:pPr>
      <w:r w:rsidRPr="00BA6D2D">
        <w:rPr>
          <w:rFonts w:cstheme="minorHAnsi"/>
          <w:b/>
          <w:i/>
          <w:sz w:val="24"/>
          <w:szCs w:val="24"/>
        </w:rPr>
        <w:lastRenderedPageBreak/>
        <w:t xml:space="preserve">Confidence </w:t>
      </w:r>
      <w:r w:rsidR="00FE6715" w:rsidRPr="00BA6D2D">
        <w:rPr>
          <w:rFonts w:cstheme="minorHAnsi"/>
          <w:b/>
          <w:i/>
          <w:sz w:val="24"/>
          <w:szCs w:val="24"/>
        </w:rPr>
        <w:t>Continues - 2014</w:t>
      </w:r>
      <w:r w:rsidRPr="00BA6D2D">
        <w:rPr>
          <w:rFonts w:cstheme="minorHAnsi"/>
          <w:b/>
          <w:i/>
          <w:sz w:val="24"/>
          <w:szCs w:val="24"/>
        </w:rPr>
        <w:t xml:space="preserve"> Construction Valuation Up 15%</w:t>
      </w:r>
    </w:p>
    <w:p w:rsidR="00ED1B3B" w:rsidRDefault="00ED1B3B" w:rsidP="00065AC2">
      <w:pPr>
        <w:pStyle w:val="NoSpacing"/>
        <w:jc w:val="both"/>
        <w:rPr>
          <w:rFonts w:cstheme="minorHAnsi"/>
          <w:b/>
          <w:i/>
          <w:sz w:val="24"/>
          <w:szCs w:val="24"/>
        </w:rPr>
      </w:pPr>
    </w:p>
    <w:p w:rsidR="00CA4AEE" w:rsidRPr="003732C1" w:rsidRDefault="00172710" w:rsidP="00065AC2">
      <w:pPr>
        <w:pStyle w:val="NoSpacing"/>
        <w:jc w:val="both"/>
        <w:rPr>
          <w:rFonts w:cstheme="minorHAnsi"/>
          <w:sz w:val="24"/>
          <w:szCs w:val="24"/>
        </w:rPr>
      </w:pPr>
      <w:r>
        <w:rPr>
          <w:rFonts w:cstheme="minorHAnsi"/>
          <w:b/>
          <w:i/>
          <w:sz w:val="24"/>
          <w:szCs w:val="24"/>
        </w:rPr>
        <w:t>During 2014, the level of construction pe</w:t>
      </w:r>
      <w:r w:rsidR="00BF2C9B">
        <w:rPr>
          <w:rFonts w:cstheme="minorHAnsi"/>
          <w:b/>
          <w:i/>
          <w:sz w:val="24"/>
          <w:szCs w:val="24"/>
        </w:rPr>
        <w:t>rmitted within the City</w:t>
      </w:r>
      <w:r w:rsidR="00296704">
        <w:rPr>
          <w:rFonts w:cstheme="minorHAnsi"/>
          <w:b/>
          <w:i/>
          <w:sz w:val="24"/>
          <w:szCs w:val="24"/>
        </w:rPr>
        <w:t xml:space="preserve"> of Alexandria</w:t>
      </w:r>
      <w:r w:rsidR="00BF2C9B">
        <w:rPr>
          <w:rFonts w:cstheme="minorHAnsi"/>
          <w:b/>
          <w:i/>
          <w:sz w:val="24"/>
          <w:szCs w:val="24"/>
        </w:rPr>
        <w:t xml:space="preserve"> and its</w:t>
      </w:r>
      <w:r>
        <w:rPr>
          <w:rFonts w:cstheme="minorHAnsi"/>
          <w:b/>
          <w:i/>
          <w:sz w:val="24"/>
          <w:szCs w:val="24"/>
        </w:rPr>
        <w:t xml:space="preserve"> two-mile code administration area </w:t>
      </w:r>
      <w:r w:rsidR="00B740B0">
        <w:rPr>
          <w:rFonts w:cstheme="minorHAnsi"/>
          <w:b/>
          <w:i/>
          <w:sz w:val="24"/>
          <w:szCs w:val="24"/>
        </w:rPr>
        <w:t>total</w:t>
      </w:r>
      <w:r w:rsidR="00770869">
        <w:rPr>
          <w:rFonts w:cstheme="minorHAnsi"/>
          <w:b/>
          <w:i/>
          <w:sz w:val="24"/>
          <w:szCs w:val="24"/>
        </w:rPr>
        <w:t>ed $43,533,782.85, up 15 percent from 2013.  This</w:t>
      </w:r>
      <w:r w:rsidR="00BF2C9B">
        <w:rPr>
          <w:rFonts w:cstheme="minorHAnsi"/>
          <w:b/>
          <w:i/>
          <w:sz w:val="24"/>
          <w:szCs w:val="24"/>
        </w:rPr>
        <w:t xml:space="preserve"> </w:t>
      </w:r>
      <w:r w:rsidR="00770869">
        <w:rPr>
          <w:rFonts w:cstheme="minorHAnsi"/>
          <w:b/>
          <w:i/>
          <w:sz w:val="24"/>
          <w:szCs w:val="24"/>
        </w:rPr>
        <w:t xml:space="preserve">$6-million </w:t>
      </w:r>
      <w:r w:rsidR="00BF2C9B">
        <w:rPr>
          <w:rFonts w:cstheme="minorHAnsi"/>
          <w:b/>
          <w:i/>
          <w:sz w:val="24"/>
          <w:szCs w:val="24"/>
        </w:rPr>
        <w:t xml:space="preserve">uptick </w:t>
      </w:r>
      <w:r w:rsidR="00770869">
        <w:rPr>
          <w:rFonts w:cstheme="minorHAnsi"/>
          <w:b/>
          <w:i/>
          <w:sz w:val="24"/>
          <w:szCs w:val="24"/>
        </w:rPr>
        <w:t>can be attributed</w:t>
      </w:r>
      <w:r w:rsidR="007F0A77">
        <w:rPr>
          <w:rFonts w:cstheme="minorHAnsi"/>
          <w:b/>
          <w:i/>
          <w:sz w:val="24"/>
          <w:szCs w:val="24"/>
        </w:rPr>
        <w:t xml:space="preserve"> primarily</w:t>
      </w:r>
      <w:r w:rsidR="00770869">
        <w:rPr>
          <w:rFonts w:cstheme="minorHAnsi"/>
          <w:b/>
          <w:i/>
          <w:sz w:val="24"/>
          <w:szCs w:val="24"/>
        </w:rPr>
        <w:t xml:space="preserve"> </w:t>
      </w:r>
      <w:r>
        <w:rPr>
          <w:rFonts w:cstheme="minorHAnsi"/>
          <w:b/>
          <w:i/>
          <w:sz w:val="24"/>
          <w:szCs w:val="24"/>
        </w:rPr>
        <w:t>to</w:t>
      </w:r>
      <w:r w:rsidR="00B740B0">
        <w:rPr>
          <w:rFonts w:cstheme="minorHAnsi"/>
          <w:b/>
          <w:i/>
          <w:sz w:val="24"/>
          <w:szCs w:val="24"/>
        </w:rPr>
        <w:t xml:space="preserve"> increase</w:t>
      </w:r>
      <w:r w:rsidR="00770869">
        <w:rPr>
          <w:rFonts w:cstheme="minorHAnsi"/>
          <w:b/>
          <w:i/>
          <w:sz w:val="24"/>
          <w:szCs w:val="24"/>
        </w:rPr>
        <w:t xml:space="preserve">d </w:t>
      </w:r>
      <w:r w:rsidR="00BF2C9B">
        <w:rPr>
          <w:rFonts w:cstheme="minorHAnsi"/>
          <w:b/>
          <w:i/>
          <w:sz w:val="24"/>
          <w:szCs w:val="24"/>
        </w:rPr>
        <w:t>commercial</w:t>
      </w:r>
      <w:r w:rsidR="00770869">
        <w:rPr>
          <w:rFonts w:cstheme="minorHAnsi"/>
          <w:b/>
          <w:i/>
          <w:sz w:val="24"/>
          <w:szCs w:val="24"/>
        </w:rPr>
        <w:t xml:space="preserve"> construction</w:t>
      </w:r>
      <w:r w:rsidR="00B740B0">
        <w:rPr>
          <w:rFonts w:cstheme="minorHAnsi"/>
          <w:b/>
          <w:i/>
          <w:sz w:val="24"/>
          <w:szCs w:val="24"/>
        </w:rPr>
        <w:t xml:space="preserve"> activity</w:t>
      </w:r>
      <w:r w:rsidR="007F0A77">
        <w:rPr>
          <w:rFonts w:cstheme="minorHAnsi"/>
          <w:b/>
          <w:i/>
          <w:sz w:val="24"/>
          <w:szCs w:val="24"/>
        </w:rPr>
        <w:t>.</w:t>
      </w:r>
      <w:r w:rsidR="00BF2C9B">
        <w:rPr>
          <w:rFonts w:cstheme="minorHAnsi"/>
          <w:b/>
          <w:i/>
          <w:sz w:val="24"/>
          <w:szCs w:val="24"/>
        </w:rPr>
        <w:t xml:space="preserve">  </w:t>
      </w:r>
      <w:r w:rsidR="00791320" w:rsidRPr="003732C1">
        <w:rPr>
          <w:rFonts w:cstheme="minorHAnsi"/>
          <w:sz w:val="24"/>
          <w:szCs w:val="24"/>
        </w:rPr>
        <w:t xml:space="preserve"> </w:t>
      </w:r>
    </w:p>
    <w:p w:rsidR="00CA4AEE" w:rsidRPr="003732C1" w:rsidRDefault="00CA4AEE" w:rsidP="00065AC2">
      <w:pPr>
        <w:pStyle w:val="NoSpacing"/>
        <w:jc w:val="both"/>
        <w:rPr>
          <w:rFonts w:cstheme="minorHAnsi"/>
          <w:sz w:val="24"/>
          <w:szCs w:val="24"/>
        </w:rPr>
      </w:pPr>
    </w:p>
    <w:p w:rsidR="00492475" w:rsidRPr="003732C1" w:rsidRDefault="00742632" w:rsidP="00065AC2">
      <w:pPr>
        <w:pStyle w:val="NoSpacing"/>
        <w:jc w:val="both"/>
        <w:rPr>
          <w:rFonts w:cstheme="minorHAnsi"/>
          <w:sz w:val="24"/>
          <w:szCs w:val="24"/>
        </w:rPr>
      </w:pPr>
      <w:r w:rsidRPr="007F0A77">
        <w:rPr>
          <w:rFonts w:cstheme="minorHAnsi"/>
          <w:b/>
          <w:sz w:val="24"/>
          <w:szCs w:val="24"/>
        </w:rPr>
        <w:t>D</w:t>
      </w:r>
      <w:r w:rsidRPr="003732C1">
        <w:rPr>
          <w:rFonts w:cstheme="minorHAnsi"/>
          <w:sz w:val="24"/>
          <w:szCs w:val="24"/>
        </w:rPr>
        <w:t>uring 201</w:t>
      </w:r>
      <w:r w:rsidR="00893832">
        <w:rPr>
          <w:rFonts w:cstheme="minorHAnsi"/>
          <w:sz w:val="24"/>
          <w:szCs w:val="24"/>
        </w:rPr>
        <w:t>4</w:t>
      </w:r>
      <w:r w:rsidRPr="003732C1">
        <w:rPr>
          <w:rFonts w:cstheme="minorHAnsi"/>
          <w:sz w:val="24"/>
          <w:szCs w:val="24"/>
        </w:rPr>
        <w:t xml:space="preserve">, the Building Department reviewed, processed, and issued </w:t>
      </w:r>
      <w:r w:rsidR="00893832">
        <w:rPr>
          <w:rFonts w:cstheme="minorHAnsi"/>
          <w:sz w:val="24"/>
          <w:szCs w:val="24"/>
        </w:rPr>
        <w:t>1,020</w:t>
      </w:r>
      <w:r w:rsidR="00272642">
        <w:rPr>
          <w:rFonts w:cstheme="minorHAnsi"/>
          <w:sz w:val="24"/>
          <w:szCs w:val="24"/>
        </w:rPr>
        <w:t xml:space="preserve"> </w:t>
      </w:r>
      <w:r w:rsidRPr="003732C1">
        <w:rPr>
          <w:rFonts w:cstheme="minorHAnsi"/>
          <w:sz w:val="24"/>
          <w:szCs w:val="24"/>
        </w:rPr>
        <w:t xml:space="preserve">permits within their jurisdiction, which includes the City of Alexandria along with parts of Hudson, </w:t>
      </w:r>
      <w:proofErr w:type="spellStart"/>
      <w:r w:rsidRPr="003732C1">
        <w:rPr>
          <w:rFonts w:cstheme="minorHAnsi"/>
          <w:sz w:val="24"/>
          <w:szCs w:val="24"/>
        </w:rPr>
        <w:t>LaGrand</w:t>
      </w:r>
      <w:proofErr w:type="spellEnd"/>
      <w:r w:rsidRPr="003732C1">
        <w:rPr>
          <w:rFonts w:cstheme="minorHAnsi"/>
          <w:sz w:val="24"/>
          <w:szCs w:val="24"/>
        </w:rPr>
        <w:t xml:space="preserve"> and Lake Mary Townships.  Of this total, </w:t>
      </w:r>
      <w:r w:rsidR="00B740B0">
        <w:rPr>
          <w:rFonts w:cstheme="minorHAnsi"/>
          <w:sz w:val="24"/>
          <w:szCs w:val="24"/>
        </w:rPr>
        <w:t>602</w:t>
      </w:r>
      <w:r w:rsidRPr="003732C1">
        <w:rPr>
          <w:rFonts w:cstheme="minorHAnsi"/>
          <w:sz w:val="24"/>
          <w:szCs w:val="24"/>
        </w:rPr>
        <w:t xml:space="preserve"> were building permits, </w:t>
      </w:r>
      <w:r w:rsidR="00B740B0">
        <w:rPr>
          <w:rFonts w:cstheme="minorHAnsi"/>
          <w:sz w:val="24"/>
          <w:szCs w:val="24"/>
        </w:rPr>
        <w:t>251</w:t>
      </w:r>
      <w:r w:rsidR="00272642">
        <w:rPr>
          <w:rFonts w:cstheme="minorHAnsi"/>
          <w:sz w:val="24"/>
          <w:szCs w:val="24"/>
        </w:rPr>
        <w:t xml:space="preserve"> </w:t>
      </w:r>
      <w:r w:rsidRPr="003732C1">
        <w:rPr>
          <w:rFonts w:cstheme="minorHAnsi"/>
          <w:sz w:val="24"/>
          <w:szCs w:val="24"/>
        </w:rPr>
        <w:t xml:space="preserve">were plumbing permits and </w:t>
      </w:r>
      <w:r w:rsidR="00B740B0">
        <w:rPr>
          <w:rFonts w:cstheme="minorHAnsi"/>
          <w:sz w:val="24"/>
          <w:szCs w:val="24"/>
        </w:rPr>
        <w:t xml:space="preserve">167 </w:t>
      </w:r>
      <w:r w:rsidRPr="003732C1">
        <w:rPr>
          <w:rFonts w:cstheme="minorHAnsi"/>
          <w:sz w:val="24"/>
          <w:szCs w:val="24"/>
        </w:rPr>
        <w:t>were mechanical permits.  During 201</w:t>
      </w:r>
      <w:r w:rsidR="00893832">
        <w:rPr>
          <w:rFonts w:cstheme="minorHAnsi"/>
          <w:sz w:val="24"/>
          <w:szCs w:val="24"/>
        </w:rPr>
        <w:t>4</w:t>
      </w:r>
      <w:r w:rsidRPr="003732C1">
        <w:rPr>
          <w:rFonts w:cstheme="minorHAnsi"/>
          <w:sz w:val="24"/>
          <w:szCs w:val="24"/>
        </w:rPr>
        <w:t xml:space="preserve"> the</w:t>
      </w:r>
      <w:r w:rsidR="008752D7">
        <w:rPr>
          <w:rFonts w:cstheme="minorHAnsi"/>
          <w:sz w:val="24"/>
          <w:szCs w:val="24"/>
        </w:rPr>
        <w:t xml:space="preserve"> estimated</w:t>
      </w:r>
      <w:r w:rsidRPr="003732C1">
        <w:rPr>
          <w:rFonts w:cstheme="minorHAnsi"/>
          <w:sz w:val="24"/>
          <w:szCs w:val="24"/>
        </w:rPr>
        <w:t xml:space="preserve"> valuation of permitted construction, including plumbing and mechanical work, within the City of Alexandria and its code administration area, totaled </w:t>
      </w:r>
      <w:r w:rsidR="00272642">
        <w:rPr>
          <w:rFonts w:cstheme="minorHAnsi"/>
          <w:sz w:val="24"/>
          <w:szCs w:val="24"/>
        </w:rPr>
        <w:t>$</w:t>
      </w:r>
      <w:r w:rsidR="00893832">
        <w:rPr>
          <w:rFonts w:cstheme="minorHAnsi"/>
          <w:sz w:val="24"/>
          <w:szCs w:val="24"/>
        </w:rPr>
        <w:t>43,533,782.85</w:t>
      </w:r>
      <w:r w:rsidRPr="003732C1">
        <w:rPr>
          <w:rFonts w:cstheme="minorHAnsi"/>
          <w:sz w:val="24"/>
          <w:szCs w:val="24"/>
        </w:rPr>
        <w:t xml:space="preserve">.  This compares to </w:t>
      </w:r>
      <w:r w:rsidR="00272642">
        <w:rPr>
          <w:rFonts w:cstheme="minorHAnsi"/>
          <w:sz w:val="24"/>
          <w:szCs w:val="24"/>
        </w:rPr>
        <w:t>$</w:t>
      </w:r>
      <w:r w:rsidR="00893832">
        <w:rPr>
          <w:rFonts w:cstheme="minorHAnsi"/>
          <w:sz w:val="24"/>
          <w:szCs w:val="24"/>
        </w:rPr>
        <w:t>37,709,823.71</w:t>
      </w:r>
      <w:r w:rsidRPr="003732C1">
        <w:rPr>
          <w:rFonts w:cstheme="minorHAnsi"/>
          <w:sz w:val="24"/>
          <w:szCs w:val="24"/>
        </w:rPr>
        <w:t xml:space="preserve"> during 201</w:t>
      </w:r>
      <w:r w:rsidR="00893832">
        <w:rPr>
          <w:rFonts w:cstheme="minorHAnsi"/>
          <w:sz w:val="24"/>
          <w:szCs w:val="24"/>
        </w:rPr>
        <w:t>3</w:t>
      </w:r>
      <w:r w:rsidRPr="00272642">
        <w:rPr>
          <w:rFonts w:cstheme="minorHAnsi"/>
          <w:sz w:val="24"/>
          <w:szCs w:val="24"/>
        </w:rPr>
        <w:t xml:space="preserve">. </w:t>
      </w:r>
      <w:r w:rsidR="00272642">
        <w:rPr>
          <w:rFonts w:cstheme="minorHAnsi"/>
          <w:sz w:val="24"/>
          <w:szCs w:val="24"/>
        </w:rPr>
        <w:t xml:space="preserve"> </w:t>
      </w:r>
      <w:r w:rsidRPr="00272642">
        <w:rPr>
          <w:rFonts w:cstheme="minorHAnsi"/>
          <w:sz w:val="24"/>
          <w:szCs w:val="24"/>
        </w:rPr>
        <w:t xml:space="preserve"> </w:t>
      </w:r>
      <w:r w:rsidRPr="003732C1">
        <w:rPr>
          <w:rFonts w:cstheme="minorHAnsi"/>
          <w:sz w:val="24"/>
          <w:szCs w:val="24"/>
        </w:rPr>
        <w:t xml:space="preserve">When the contract area of Alexandria Township, which is serviced by Building Department </w:t>
      </w:r>
      <w:r w:rsidR="00050E30" w:rsidRPr="003732C1">
        <w:rPr>
          <w:rFonts w:cstheme="minorHAnsi"/>
          <w:sz w:val="24"/>
          <w:szCs w:val="24"/>
        </w:rPr>
        <w:t>staff,</w:t>
      </w:r>
      <w:r w:rsidR="00CD2E18">
        <w:rPr>
          <w:rFonts w:cstheme="minorHAnsi"/>
          <w:sz w:val="24"/>
          <w:szCs w:val="24"/>
        </w:rPr>
        <w:t xml:space="preserve"> is included,</w:t>
      </w:r>
      <w:r w:rsidRPr="003732C1">
        <w:rPr>
          <w:rFonts w:cstheme="minorHAnsi"/>
          <w:sz w:val="24"/>
          <w:szCs w:val="24"/>
        </w:rPr>
        <w:t xml:space="preserve"> 201</w:t>
      </w:r>
      <w:r w:rsidR="00B740B0">
        <w:rPr>
          <w:rFonts w:cstheme="minorHAnsi"/>
          <w:sz w:val="24"/>
          <w:szCs w:val="24"/>
        </w:rPr>
        <w:t>4</w:t>
      </w:r>
      <w:r w:rsidRPr="003732C1">
        <w:rPr>
          <w:rFonts w:cstheme="minorHAnsi"/>
          <w:sz w:val="24"/>
          <w:szCs w:val="24"/>
        </w:rPr>
        <w:t xml:space="preserve"> permitted valuation t</w:t>
      </w:r>
      <w:r w:rsidR="00272642">
        <w:rPr>
          <w:rFonts w:cstheme="minorHAnsi"/>
          <w:sz w:val="24"/>
          <w:szCs w:val="24"/>
        </w:rPr>
        <w:t xml:space="preserve">otaled </w:t>
      </w:r>
      <w:r w:rsidR="0014001F">
        <w:rPr>
          <w:rFonts w:cstheme="minorHAnsi"/>
          <w:sz w:val="24"/>
          <w:szCs w:val="24"/>
        </w:rPr>
        <w:t>$</w:t>
      </w:r>
      <w:r w:rsidR="00770869">
        <w:rPr>
          <w:rFonts w:cstheme="minorHAnsi"/>
          <w:sz w:val="24"/>
          <w:szCs w:val="24"/>
        </w:rPr>
        <w:t>47,413,503.62.</w:t>
      </w:r>
      <w:r w:rsidR="00E33716">
        <w:rPr>
          <w:rFonts w:cstheme="minorHAnsi"/>
          <w:sz w:val="24"/>
          <w:szCs w:val="24"/>
        </w:rPr>
        <w:t xml:space="preserve">  </w:t>
      </w:r>
      <w:r w:rsidRPr="003732C1">
        <w:rPr>
          <w:rFonts w:cstheme="minorHAnsi"/>
          <w:sz w:val="24"/>
          <w:szCs w:val="24"/>
        </w:rPr>
        <w:t xml:space="preserve">  </w:t>
      </w:r>
    </w:p>
    <w:p w:rsidR="00742632" w:rsidRPr="003732C1" w:rsidRDefault="00742632" w:rsidP="00065AC2">
      <w:pPr>
        <w:pStyle w:val="NoSpacing"/>
        <w:jc w:val="both"/>
        <w:rPr>
          <w:rFonts w:cstheme="minorHAnsi"/>
          <w:sz w:val="24"/>
          <w:szCs w:val="24"/>
        </w:rPr>
      </w:pPr>
    </w:p>
    <w:p w:rsidR="00D873FD" w:rsidRDefault="00D873FD" w:rsidP="00065AC2">
      <w:pPr>
        <w:pStyle w:val="NoSpacing"/>
        <w:jc w:val="both"/>
        <w:rPr>
          <w:rFonts w:cstheme="minorHAnsi"/>
          <w:b/>
          <w:sz w:val="24"/>
          <w:szCs w:val="24"/>
          <w:u w:val="single"/>
        </w:rPr>
      </w:pPr>
      <w:r w:rsidRPr="00D873FD">
        <w:rPr>
          <w:rFonts w:cstheme="minorHAnsi"/>
          <w:b/>
          <w:sz w:val="24"/>
          <w:szCs w:val="24"/>
          <w:u w:val="single"/>
        </w:rPr>
        <w:t>Commercial/Multi-Family</w:t>
      </w:r>
    </w:p>
    <w:p w:rsidR="00D873FD" w:rsidRDefault="00D873FD" w:rsidP="00065AC2">
      <w:pPr>
        <w:pStyle w:val="NoSpacing"/>
        <w:jc w:val="both"/>
        <w:rPr>
          <w:rFonts w:cstheme="minorHAnsi"/>
          <w:b/>
          <w:sz w:val="24"/>
          <w:szCs w:val="24"/>
          <w:u w:val="single"/>
        </w:rPr>
      </w:pPr>
    </w:p>
    <w:p w:rsidR="003732C1" w:rsidRDefault="00770869" w:rsidP="00065AC2">
      <w:pPr>
        <w:pStyle w:val="NoSpacing"/>
        <w:jc w:val="both"/>
        <w:rPr>
          <w:rFonts w:cstheme="minorHAnsi"/>
          <w:sz w:val="24"/>
          <w:szCs w:val="24"/>
        </w:rPr>
      </w:pPr>
      <w:r w:rsidRPr="007F0A77">
        <w:rPr>
          <w:rFonts w:cstheme="minorHAnsi"/>
          <w:b/>
          <w:sz w:val="24"/>
          <w:szCs w:val="24"/>
        </w:rPr>
        <w:t>T</w:t>
      </w:r>
      <w:r>
        <w:rPr>
          <w:rFonts w:cstheme="minorHAnsi"/>
          <w:sz w:val="24"/>
          <w:szCs w:val="24"/>
        </w:rPr>
        <w:t xml:space="preserve">wenty-three </w:t>
      </w:r>
      <w:r w:rsidR="003732C1" w:rsidRPr="003732C1">
        <w:rPr>
          <w:rFonts w:cstheme="minorHAnsi"/>
          <w:sz w:val="24"/>
          <w:szCs w:val="24"/>
        </w:rPr>
        <w:t>building permits were issued by the City for new commercial projects during 201</w:t>
      </w:r>
      <w:r w:rsidR="00893832">
        <w:rPr>
          <w:rFonts w:cstheme="minorHAnsi"/>
          <w:sz w:val="24"/>
          <w:szCs w:val="24"/>
        </w:rPr>
        <w:t>4</w:t>
      </w:r>
      <w:r w:rsidR="003732C1" w:rsidRPr="003732C1">
        <w:rPr>
          <w:rFonts w:cstheme="minorHAnsi"/>
          <w:sz w:val="24"/>
          <w:szCs w:val="24"/>
        </w:rPr>
        <w:t>.  These permits totaled $</w:t>
      </w:r>
      <w:r>
        <w:rPr>
          <w:rFonts w:cstheme="minorHAnsi"/>
          <w:sz w:val="24"/>
          <w:szCs w:val="24"/>
        </w:rPr>
        <w:t>18,199,647</w:t>
      </w:r>
      <w:r w:rsidR="0014001F">
        <w:rPr>
          <w:rFonts w:cstheme="minorHAnsi"/>
          <w:sz w:val="24"/>
          <w:szCs w:val="24"/>
        </w:rPr>
        <w:t xml:space="preserve"> </w:t>
      </w:r>
      <w:r w:rsidR="003732C1" w:rsidRPr="003732C1">
        <w:rPr>
          <w:rFonts w:cstheme="minorHAnsi"/>
          <w:sz w:val="24"/>
          <w:szCs w:val="24"/>
        </w:rPr>
        <w:t>in valuation</w:t>
      </w:r>
      <w:r w:rsidR="00D873FD">
        <w:rPr>
          <w:rFonts w:cstheme="minorHAnsi"/>
          <w:sz w:val="24"/>
          <w:szCs w:val="24"/>
        </w:rPr>
        <w:t xml:space="preserve">, a 46% increase over 2103. </w:t>
      </w:r>
      <w:r w:rsidR="003732C1" w:rsidRPr="003732C1">
        <w:rPr>
          <w:rFonts w:cstheme="minorHAnsi"/>
          <w:sz w:val="24"/>
          <w:szCs w:val="24"/>
        </w:rPr>
        <w:t xml:space="preserve">This compares to </w:t>
      </w:r>
      <w:r>
        <w:rPr>
          <w:rFonts w:cstheme="minorHAnsi"/>
          <w:sz w:val="24"/>
          <w:szCs w:val="24"/>
        </w:rPr>
        <w:t>21</w:t>
      </w:r>
      <w:r w:rsidR="003732C1" w:rsidRPr="003732C1">
        <w:rPr>
          <w:rFonts w:cstheme="minorHAnsi"/>
          <w:sz w:val="24"/>
          <w:szCs w:val="24"/>
        </w:rPr>
        <w:t xml:space="preserve"> permits with a valuation of $</w:t>
      </w:r>
      <w:r>
        <w:rPr>
          <w:rFonts w:cstheme="minorHAnsi"/>
          <w:sz w:val="24"/>
          <w:szCs w:val="24"/>
        </w:rPr>
        <w:t>12,455,350</w:t>
      </w:r>
      <w:r w:rsidR="003732C1" w:rsidRPr="003732C1">
        <w:rPr>
          <w:rFonts w:cstheme="minorHAnsi"/>
          <w:sz w:val="24"/>
          <w:szCs w:val="24"/>
        </w:rPr>
        <w:t xml:space="preserve"> during 201</w:t>
      </w:r>
      <w:r w:rsidR="00893832">
        <w:rPr>
          <w:rFonts w:cstheme="minorHAnsi"/>
          <w:sz w:val="24"/>
          <w:szCs w:val="24"/>
        </w:rPr>
        <w:t>3</w:t>
      </w:r>
      <w:r w:rsidR="003732C1" w:rsidRPr="003732C1">
        <w:rPr>
          <w:rFonts w:cstheme="minorHAnsi"/>
          <w:sz w:val="24"/>
          <w:szCs w:val="24"/>
        </w:rPr>
        <w:t xml:space="preserve">. In addition to new commercial construction, </w:t>
      </w:r>
      <w:r w:rsidR="007F0A77">
        <w:rPr>
          <w:rFonts w:cstheme="minorHAnsi"/>
          <w:sz w:val="24"/>
          <w:szCs w:val="24"/>
        </w:rPr>
        <w:t>73</w:t>
      </w:r>
      <w:r w:rsidR="0014001F">
        <w:rPr>
          <w:rFonts w:cstheme="minorHAnsi"/>
          <w:sz w:val="24"/>
          <w:szCs w:val="24"/>
        </w:rPr>
        <w:t xml:space="preserve"> </w:t>
      </w:r>
      <w:r w:rsidR="003732C1" w:rsidRPr="003732C1">
        <w:rPr>
          <w:rFonts w:cstheme="minorHAnsi"/>
          <w:sz w:val="24"/>
          <w:szCs w:val="24"/>
        </w:rPr>
        <w:t>permits were issued for the remodel, repair or renovation of commercial buildings.  These projects added $</w:t>
      </w:r>
      <w:r w:rsidR="007F0A77">
        <w:rPr>
          <w:rFonts w:cstheme="minorHAnsi"/>
          <w:sz w:val="24"/>
          <w:szCs w:val="24"/>
        </w:rPr>
        <w:t>9,806,880</w:t>
      </w:r>
      <w:r w:rsidR="003732C1" w:rsidRPr="003732C1">
        <w:rPr>
          <w:rFonts w:cstheme="minorHAnsi"/>
          <w:sz w:val="24"/>
          <w:szCs w:val="24"/>
        </w:rPr>
        <w:t xml:space="preserve"> to the total valuation.  </w:t>
      </w:r>
      <w:r w:rsidR="0014001F">
        <w:rPr>
          <w:rFonts w:cstheme="minorHAnsi"/>
          <w:sz w:val="24"/>
          <w:szCs w:val="24"/>
        </w:rPr>
        <w:t xml:space="preserve">This compares to </w:t>
      </w:r>
      <w:r w:rsidR="00296704">
        <w:rPr>
          <w:rFonts w:cstheme="minorHAnsi"/>
          <w:sz w:val="24"/>
          <w:szCs w:val="24"/>
        </w:rPr>
        <w:t xml:space="preserve">88 </w:t>
      </w:r>
      <w:r w:rsidR="0014001F">
        <w:rPr>
          <w:rFonts w:cstheme="minorHAnsi"/>
          <w:sz w:val="24"/>
          <w:szCs w:val="24"/>
        </w:rPr>
        <w:t>permits with an estimated valuation of $</w:t>
      </w:r>
      <w:r w:rsidR="00296704">
        <w:rPr>
          <w:rFonts w:cstheme="minorHAnsi"/>
          <w:sz w:val="24"/>
          <w:szCs w:val="24"/>
        </w:rPr>
        <w:t xml:space="preserve">7,257,792 </w:t>
      </w:r>
      <w:r w:rsidR="0014001F">
        <w:rPr>
          <w:rFonts w:cstheme="minorHAnsi"/>
          <w:sz w:val="24"/>
          <w:szCs w:val="24"/>
        </w:rPr>
        <w:t>during 201</w:t>
      </w:r>
      <w:r w:rsidR="00893832">
        <w:rPr>
          <w:rFonts w:cstheme="minorHAnsi"/>
          <w:sz w:val="24"/>
          <w:szCs w:val="24"/>
        </w:rPr>
        <w:t>3</w:t>
      </w:r>
      <w:r w:rsidR="0014001F">
        <w:rPr>
          <w:rFonts w:cstheme="minorHAnsi"/>
          <w:sz w:val="24"/>
          <w:szCs w:val="24"/>
        </w:rPr>
        <w:t xml:space="preserve">.  </w:t>
      </w:r>
      <w:r w:rsidR="007F0A77">
        <w:rPr>
          <w:rFonts w:cstheme="minorHAnsi"/>
          <w:sz w:val="24"/>
          <w:szCs w:val="24"/>
        </w:rPr>
        <w:t>Commercial activity accounted for over 70% of the total 2014 valuation.  It was a good year</w:t>
      </w:r>
      <w:r w:rsidR="00F36A13">
        <w:rPr>
          <w:rFonts w:cstheme="minorHAnsi"/>
          <w:sz w:val="24"/>
          <w:szCs w:val="24"/>
        </w:rPr>
        <w:t xml:space="preserve"> for commercial construction</w:t>
      </w:r>
      <w:r w:rsidR="007F0A77">
        <w:rPr>
          <w:rFonts w:cstheme="minorHAnsi"/>
          <w:sz w:val="24"/>
          <w:szCs w:val="24"/>
        </w:rPr>
        <w:t xml:space="preserve">.  </w:t>
      </w:r>
    </w:p>
    <w:p w:rsidR="0014001F" w:rsidRPr="003732C1" w:rsidRDefault="0014001F" w:rsidP="00065AC2">
      <w:pPr>
        <w:pStyle w:val="NoSpacing"/>
        <w:jc w:val="both"/>
        <w:rPr>
          <w:rFonts w:cstheme="minorHAnsi"/>
          <w:sz w:val="24"/>
          <w:szCs w:val="24"/>
        </w:rPr>
      </w:pPr>
    </w:p>
    <w:p w:rsidR="00AF6172" w:rsidRDefault="003732C1" w:rsidP="00065AC2">
      <w:pPr>
        <w:pStyle w:val="NoSpacing"/>
        <w:jc w:val="both"/>
        <w:rPr>
          <w:rFonts w:cstheme="minorHAnsi"/>
          <w:sz w:val="24"/>
          <w:szCs w:val="24"/>
        </w:rPr>
      </w:pPr>
      <w:r w:rsidRPr="007F0A77">
        <w:rPr>
          <w:rFonts w:cstheme="minorHAnsi"/>
          <w:b/>
          <w:sz w:val="24"/>
          <w:szCs w:val="24"/>
        </w:rPr>
        <w:t>T</w:t>
      </w:r>
      <w:r w:rsidR="00AF6172">
        <w:rPr>
          <w:rFonts w:cstheme="minorHAnsi"/>
          <w:sz w:val="24"/>
          <w:szCs w:val="24"/>
        </w:rPr>
        <w:t xml:space="preserve">he top ten City permitted projects, according to their estimated valuation include:  </w:t>
      </w:r>
    </w:p>
    <w:p w:rsidR="00AF6172" w:rsidRDefault="00AF6172" w:rsidP="00065AC2">
      <w:pPr>
        <w:pStyle w:val="NoSpacing"/>
        <w:jc w:val="both"/>
        <w:rPr>
          <w:rFonts w:cstheme="minorHAnsi"/>
          <w:sz w:val="24"/>
          <w:szCs w:val="24"/>
        </w:rPr>
      </w:pPr>
    </w:p>
    <w:p w:rsidR="00AF6172" w:rsidRPr="00AF6172" w:rsidRDefault="003732C1" w:rsidP="00065AC2">
      <w:pPr>
        <w:pStyle w:val="NoSpacing"/>
        <w:jc w:val="both"/>
        <w:rPr>
          <w:rFonts w:cstheme="minorHAnsi"/>
          <w:b/>
          <w:sz w:val="24"/>
          <w:szCs w:val="24"/>
        </w:rPr>
      </w:pPr>
      <w:r>
        <w:rPr>
          <w:rFonts w:cstheme="minorHAnsi"/>
          <w:b/>
          <w:sz w:val="24"/>
          <w:szCs w:val="24"/>
        </w:rPr>
        <w:tab/>
      </w:r>
      <w:r w:rsidR="00F02AD1">
        <w:rPr>
          <w:rFonts w:cstheme="minorHAnsi"/>
          <w:b/>
          <w:sz w:val="24"/>
          <w:szCs w:val="24"/>
        </w:rPr>
        <w:t>Granite Manor, LLC – Granite Apartment</w:t>
      </w:r>
    </w:p>
    <w:p w:rsidR="00AF6172" w:rsidRPr="00AF6172" w:rsidRDefault="00AF6172" w:rsidP="00065AC2">
      <w:pPr>
        <w:pStyle w:val="NoSpacing"/>
        <w:jc w:val="both"/>
        <w:rPr>
          <w:rFonts w:cstheme="minorHAnsi"/>
          <w:b/>
          <w:i/>
          <w:sz w:val="24"/>
          <w:szCs w:val="24"/>
        </w:rPr>
      </w:pPr>
    </w:p>
    <w:p w:rsidR="00AF6172" w:rsidRPr="00C97D0A" w:rsidRDefault="00AF6172" w:rsidP="00065AC2">
      <w:pPr>
        <w:pStyle w:val="NoSpacing"/>
        <w:jc w:val="both"/>
        <w:rPr>
          <w:rFonts w:cstheme="minorHAnsi"/>
          <w:sz w:val="24"/>
          <w:szCs w:val="24"/>
        </w:rPr>
      </w:pPr>
      <w:r w:rsidRPr="00AF6172">
        <w:rPr>
          <w:rFonts w:cstheme="minorHAnsi"/>
          <w:b/>
          <w:i/>
          <w:sz w:val="24"/>
          <w:szCs w:val="24"/>
        </w:rPr>
        <w:tab/>
      </w:r>
      <w:r w:rsidR="003732C1">
        <w:rPr>
          <w:rFonts w:cstheme="minorHAnsi"/>
          <w:b/>
          <w:i/>
          <w:sz w:val="24"/>
          <w:szCs w:val="24"/>
        </w:rPr>
        <w:tab/>
      </w:r>
      <w:r w:rsidRPr="00C97D0A">
        <w:rPr>
          <w:rFonts w:cstheme="minorHAnsi"/>
          <w:sz w:val="24"/>
          <w:szCs w:val="24"/>
        </w:rPr>
        <w:t>Address:</w:t>
      </w:r>
      <w:r w:rsidR="00C97D0A" w:rsidRPr="00C97D0A">
        <w:rPr>
          <w:rFonts w:cstheme="minorHAnsi"/>
          <w:sz w:val="24"/>
          <w:szCs w:val="24"/>
        </w:rPr>
        <w:t xml:space="preserve">  </w:t>
      </w:r>
      <w:r w:rsidR="00C97D0A">
        <w:rPr>
          <w:rFonts w:cstheme="minorHAnsi"/>
          <w:sz w:val="24"/>
          <w:szCs w:val="24"/>
        </w:rPr>
        <w:tab/>
      </w:r>
      <w:r w:rsidR="00F02AD1">
        <w:rPr>
          <w:rFonts w:cstheme="minorHAnsi"/>
          <w:sz w:val="24"/>
          <w:szCs w:val="24"/>
        </w:rPr>
        <w:t>4727 Arbor Crossing</w:t>
      </w:r>
    </w:p>
    <w:p w:rsidR="00AF6172" w:rsidRPr="00C97D0A" w:rsidRDefault="00AF6172" w:rsidP="00065AC2">
      <w:pPr>
        <w:pStyle w:val="NoSpacing"/>
        <w:jc w:val="both"/>
        <w:rPr>
          <w:rFonts w:cstheme="minorHAnsi"/>
          <w:sz w:val="24"/>
          <w:szCs w:val="24"/>
        </w:rPr>
      </w:pPr>
      <w:r w:rsidRPr="00C97D0A">
        <w:rPr>
          <w:rFonts w:cstheme="minorHAnsi"/>
          <w:sz w:val="24"/>
          <w:szCs w:val="24"/>
        </w:rPr>
        <w:tab/>
      </w:r>
      <w:r w:rsidR="003732C1">
        <w:rPr>
          <w:rFonts w:cstheme="minorHAnsi"/>
          <w:sz w:val="24"/>
          <w:szCs w:val="24"/>
        </w:rPr>
        <w:tab/>
      </w:r>
      <w:r w:rsidRPr="00C97D0A">
        <w:rPr>
          <w:rFonts w:cstheme="minorHAnsi"/>
          <w:sz w:val="24"/>
          <w:szCs w:val="24"/>
        </w:rPr>
        <w:t>Contractor:</w:t>
      </w:r>
      <w:r w:rsidR="00C97D0A" w:rsidRPr="00C97D0A">
        <w:rPr>
          <w:rFonts w:cstheme="minorHAnsi"/>
          <w:sz w:val="24"/>
          <w:szCs w:val="24"/>
        </w:rPr>
        <w:t xml:space="preserve">  </w:t>
      </w:r>
      <w:r w:rsidR="00C97D0A">
        <w:rPr>
          <w:rFonts w:cstheme="minorHAnsi"/>
          <w:sz w:val="24"/>
          <w:szCs w:val="24"/>
        </w:rPr>
        <w:tab/>
      </w:r>
      <w:r w:rsidR="00A72DC6">
        <w:rPr>
          <w:rFonts w:cstheme="minorHAnsi"/>
          <w:sz w:val="24"/>
          <w:szCs w:val="24"/>
        </w:rPr>
        <w:t>Lyon Contracting &amp; Development – St Cloud, MN</w:t>
      </w:r>
    </w:p>
    <w:p w:rsidR="00AF6172" w:rsidRPr="00C97D0A" w:rsidRDefault="00AF6172" w:rsidP="00065AC2">
      <w:pPr>
        <w:pStyle w:val="NoSpacing"/>
        <w:jc w:val="both"/>
        <w:rPr>
          <w:rFonts w:cstheme="minorHAnsi"/>
          <w:sz w:val="24"/>
          <w:szCs w:val="24"/>
        </w:rPr>
      </w:pPr>
      <w:r w:rsidRPr="00C97D0A">
        <w:rPr>
          <w:rFonts w:cstheme="minorHAnsi"/>
          <w:sz w:val="24"/>
          <w:szCs w:val="24"/>
        </w:rPr>
        <w:tab/>
      </w:r>
      <w:r w:rsidR="003732C1">
        <w:rPr>
          <w:rFonts w:cstheme="minorHAnsi"/>
          <w:sz w:val="24"/>
          <w:szCs w:val="24"/>
        </w:rPr>
        <w:tab/>
      </w:r>
      <w:r w:rsidRPr="00C97D0A">
        <w:rPr>
          <w:rFonts w:cstheme="minorHAnsi"/>
          <w:sz w:val="24"/>
          <w:szCs w:val="24"/>
        </w:rPr>
        <w:t>Designer:</w:t>
      </w:r>
      <w:r w:rsidRPr="00C97D0A">
        <w:rPr>
          <w:rFonts w:cstheme="minorHAnsi"/>
          <w:sz w:val="24"/>
          <w:szCs w:val="24"/>
        </w:rPr>
        <w:tab/>
      </w:r>
      <w:r w:rsidR="00A72DC6">
        <w:rPr>
          <w:rFonts w:cstheme="minorHAnsi"/>
          <w:sz w:val="24"/>
          <w:szCs w:val="24"/>
        </w:rPr>
        <w:t>Cole Group Architects – St Cloud, MN</w:t>
      </w:r>
    </w:p>
    <w:p w:rsidR="00AF6172" w:rsidRPr="00C97D0A" w:rsidRDefault="00AF6172" w:rsidP="00065AC2">
      <w:pPr>
        <w:pStyle w:val="NoSpacing"/>
        <w:jc w:val="both"/>
        <w:rPr>
          <w:rFonts w:cstheme="minorHAnsi"/>
          <w:sz w:val="24"/>
          <w:szCs w:val="24"/>
        </w:rPr>
      </w:pPr>
      <w:r w:rsidRPr="00AF6172">
        <w:rPr>
          <w:rFonts w:cstheme="minorHAnsi"/>
          <w:b/>
          <w:i/>
          <w:sz w:val="24"/>
          <w:szCs w:val="24"/>
        </w:rPr>
        <w:tab/>
      </w:r>
      <w:r w:rsidR="003732C1">
        <w:rPr>
          <w:rFonts w:cstheme="minorHAnsi"/>
          <w:b/>
          <w:i/>
          <w:sz w:val="24"/>
          <w:szCs w:val="24"/>
        </w:rPr>
        <w:tab/>
      </w:r>
      <w:r w:rsidRPr="00C97D0A">
        <w:rPr>
          <w:rFonts w:cstheme="minorHAnsi"/>
          <w:sz w:val="24"/>
          <w:szCs w:val="24"/>
        </w:rPr>
        <w:t>Description:</w:t>
      </w:r>
      <w:r w:rsidR="00C97D0A" w:rsidRPr="00C97D0A">
        <w:rPr>
          <w:rFonts w:cstheme="minorHAnsi"/>
          <w:sz w:val="24"/>
          <w:szCs w:val="24"/>
        </w:rPr>
        <w:t xml:space="preserve">  </w:t>
      </w:r>
      <w:r w:rsidR="00C97D0A">
        <w:rPr>
          <w:rFonts w:cstheme="minorHAnsi"/>
          <w:sz w:val="24"/>
          <w:szCs w:val="24"/>
        </w:rPr>
        <w:tab/>
      </w:r>
      <w:r w:rsidR="00A72DC6">
        <w:rPr>
          <w:rFonts w:cstheme="minorHAnsi"/>
          <w:sz w:val="24"/>
          <w:szCs w:val="24"/>
        </w:rPr>
        <w:t>87,077 Square-Foot 67 Unit</w:t>
      </w:r>
      <w:r w:rsidR="00C97D0A" w:rsidRPr="00C97D0A">
        <w:rPr>
          <w:rFonts w:cstheme="minorHAnsi"/>
          <w:sz w:val="24"/>
          <w:szCs w:val="24"/>
        </w:rPr>
        <w:t xml:space="preserve"> Apartment Building </w:t>
      </w:r>
      <w:r w:rsidR="00A72DC6">
        <w:rPr>
          <w:rFonts w:cstheme="minorHAnsi"/>
          <w:sz w:val="24"/>
          <w:szCs w:val="24"/>
        </w:rPr>
        <w:t xml:space="preserve">with 21 Attached </w:t>
      </w:r>
      <w:r w:rsidR="00A72DC6">
        <w:rPr>
          <w:rFonts w:cstheme="minorHAnsi"/>
          <w:sz w:val="24"/>
          <w:szCs w:val="24"/>
        </w:rPr>
        <w:tab/>
      </w:r>
      <w:r w:rsidR="00A72DC6">
        <w:rPr>
          <w:rFonts w:cstheme="minorHAnsi"/>
          <w:sz w:val="24"/>
          <w:szCs w:val="24"/>
        </w:rPr>
        <w:tab/>
      </w:r>
      <w:r w:rsidR="00A72DC6">
        <w:rPr>
          <w:rFonts w:cstheme="minorHAnsi"/>
          <w:sz w:val="24"/>
          <w:szCs w:val="24"/>
        </w:rPr>
        <w:tab/>
      </w:r>
      <w:r w:rsidR="00A72DC6">
        <w:rPr>
          <w:rFonts w:cstheme="minorHAnsi"/>
          <w:sz w:val="24"/>
          <w:szCs w:val="24"/>
        </w:rPr>
        <w:tab/>
      </w:r>
      <w:r w:rsidR="00A72DC6">
        <w:rPr>
          <w:rFonts w:cstheme="minorHAnsi"/>
          <w:sz w:val="24"/>
          <w:szCs w:val="24"/>
        </w:rPr>
        <w:tab/>
        <w:t xml:space="preserve">Parking Garages and a 13 Stall Detached </w:t>
      </w:r>
      <w:r w:rsidR="00FC0B68">
        <w:rPr>
          <w:rFonts w:cstheme="minorHAnsi"/>
          <w:sz w:val="24"/>
          <w:szCs w:val="24"/>
        </w:rPr>
        <w:t>P</w:t>
      </w:r>
      <w:r w:rsidR="00A72DC6">
        <w:rPr>
          <w:rFonts w:cstheme="minorHAnsi"/>
          <w:sz w:val="24"/>
          <w:szCs w:val="24"/>
        </w:rPr>
        <w:t>arking Garage</w:t>
      </w:r>
    </w:p>
    <w:p w:rsidR="00AF6172" w:rsidRDefault="00AF6172" w:rsidP="00065AC2">
      <w:pPr>
        <w:pStyle w:val="NoSpacing"/>
        <w:jc w:val="both"/>
        <w:rPr>
          <w:rFonts w:cstheme="minorHAnsi"/>
          <w:sz w:val="24"/>
          <w:szCs w:val="24"/>
        </w:rPr>
      </w:pPr>
      <w:r w:rsidRPr="00C97D0A">
        <w:rPr>
          <w:rFonts w:cstheme="minorHAnsi"/>
          <w:sz w:val="24"/>
          <w:szCs w:val="24"/>
        </w:rPr>
        <w:tab/>
      </w:r>
      <w:r w:rsidR="003732C1">
        <w:rPr>
          <w:rFonts w:cstheme="minorHAnsi"/>
          <w:sz w:val="24"/>
          <w:szCs w:val="24"/>
        </w:rPr>
        <w:tab/>
      </w:r>
      <w:r w:rsidRPr="00C97D0A">
        <w:rPr>
          <w:rFonts w:cstheme="minorHAnsi"/>
          <w:sz w:val="24"/>
          <w:szCs w:val="24"/>
        </w:rPr>
        <w:t>Valuation:</w:t>
      </w:r>
      <w:r w:rsidR="00C97D0A">
        <w:rPr>
          <w:rFonts w:cstheme="minorHAnsi"/>
          <w:sz w:val="24"/>
          <w:szCs w:val="24"/>
        </w:rPr>
        <w:t xml:space="preserve">   </w:t>
      </w:r>
      <w:r w:rsidR="00C97D0A" w:rsidRPr="00C97D0A">
        <w:rPr>
          <w:rFonts w:cstheme="minorHAnsi"/>
          <w:sz w:val="24"/>
          <w:szCs w:val="24"/>
        </w:rPr>
        <w:t xml:space="preserve"> </w:t>
      </w:r>
      <w:r w:rsidR="00C97D0A">
        <w:rPr>
          <w:rFonts w:cstheme="minorHAnsi"/>
          <w:sz w:val="24"/>
          <w:szCs w:val="24"/>
        </w:rPr>
        <w:tab/>
      </w:r>
      <w:r w:rsidR="00C97D0A" w:rsidRPr="00C97D0A">
        <w:rPr>
          <w:rFonts w:cstheme="minorHAnsi"/>
          <w:sz w:val="24"/>
          <w:szCs w:val="24"/>
        </w:rPr>
        <w:t>$</w:t>
      </w:r>
      <w:r w:rsidR="00A72DC6">
        <w:rPr>
          <w:rFonts w:cstheme="minorHAnsi"/>
          <w:sz w:val="24"/>
          <w:szCs w:val="24"/>
        </w:rPr>
        <w:t>7,238,59</w:t>
      </w:r>
      <w:r w:rsidR="0067007F">
        <w:rPr>
          <w:rFonts w:cstheme="minorHAnsi"/>
          <w:sz w:val="24"/>
          <w:szCs w:val="24"/>
        </w:rPr>
        <w:t>1</w:t>
      </w:r>
    </w:p>
    <w:p w:rsidR="0014001F" w:rsidRDefault="0014001F" w:rsidP="00065AC2">
      <w:pPr>
        <w:pStyle w:val="NoSpacing"/>
        <w:jc w:val="both"/>
        <w:rPr>
          <w:rFonts w:cstheme="minorHAnsi"/>
          <w:sz w:val="24"/>
          <w:szCs w:val="24"/>
        </w:rPr>
      </w:pPr>
    </w:p>
    <w:p w:rsidR="00AF6172" w:rsidRPr="00C97D0A" w:rsidRDefault="003732C1" w:rsidP="00065AC2">
      <w:pPr>
        <w:pStyle w:val="NoSpacing"/>
        <w:jc w:val="both"/>
        <w:rPr>
          <w:rFonts w:cstheme="minorHAnsi"/>
          <w:b/>
          <w:sz w:val="24"/>
          <w:szCs w:val="24"/>
        </w:rPr>
      </w:pPr>
      <w:r>
        <w:rPr>
          <w:rFonts w:cstheme="minorHAnsi"/>
          <w:b/>
          <w:sz w:val="24"/>
          <w:szCs w:val="24"/>
        </w:rPr>
        <w:tab/>
      </w:r>
      <w:proofErr w:type="spellStart"/>
      <w:r w:rsidR="00A72DC6">
        <w:rPr>
          <w:rFonts w:cstheme="minorHAnsi"/>
          <w:b/>
          <w:sz w:val="24"/>
          <w:szCs w:val="24"/>
        </w:rPr>
        <w:t>Pfeninger</w:t>
      </w:r>
      <w:proofErr w:type="spellEnd"/>
      <w:r w:rsidR="00A72DC6">
        <w:rPr>
          <w:rFonts w:cstheme="minorHAnsi"/>
          <w:b/>
          <w:sz w:val="24"/>
          <w:szCs w:val="24"/>
        </w:rPr>
        <w:t xml:space="preserve"> Warehousing, LLC  </w:t>
      </w:r>
    </w:p>
    <w:p w:rsidR="00AF6172" w:rsidRPr="00AF6172" w:rsidRDefault="00AF6172" w:rsidP="00AF6172">
      <w:pPr>
        <w:pStyle w:val="NoSpacing"/>
        <w:jc w:val="both"/>
        <w:rPr>
          <w:rFonts w:cstheme="minorHAnsi"/>
          <w:b/>
          <w:sz w:val="24"/>
          <w:szCs w:val="24"/>
        </w:rPr>
      </w:pPr>
    </w:p>
    <w:p w:rsidR="00AF6172" w:rsidRPr="00C97D0A" w:rsidRDefault="00AF6172" w:rsidP="00AF6172">
      <w:pPr>
        <w:pStyle w:val="NoSpacing"/>
        <w:jc w:val="both"/>
        <w:rPr>
          <w:rFonts w:cstheme="minorHAnsi"/>
          <w:sz w:val="24"/>
          <w:szCs w:val="24"/>
        </w:rPr>
      </w:pPr>
      <w:r w:rsidRPr="00AF6172">
        <w:rPr>
          <w:rFonts w:cstheme="minorHAnsi"/>
          <w:b/>
          <w:i/>
          <w:sz w:val="24"/>
          <w:szCs w:val="24"/>
        </w:rPr>
        <w:tab/>
      </w:r>
      <w:r w:rsidR="003732C1">
        <w:rPr>
          <w:rFonts w:cstheme="minorHAnsi"/>
          <w:b/>
          <w:i/>
          <w:sz w:val="24"/>
          <w:szCs w:val="24"/>
        </w:rPr>
        <w:tab/>
      </w:r>
      <w:r w:rsidRPr="00C97D0A">
        <w:rPr>
          <w:rFonts w:cstheme="minorHAnsi"/>
          <w:sz w:val="24"/>
          <w:szCs w:val="24"/>
        </w:rPr>
        <w:t>Address:</w:t>
      </w:r>
      <w:r w:rsidR="00C97D0A">
        <w:rPr>
          <w:rFonts w:cstheme="minorHAnsi"/>
          <w:sz w:val="24"/>
          <w:szCs w:val="24"/>
        </w:rPr>
        <w:tab/>
      </w:r>
      <w:r w:rsidR="00A72DC6">
        <w:rPr>
          <w:rFonts w:cstheme="minorHAnsi"/>
          <w:sz w:val="24"/>
          <w:szCs w:val="24"/>
        </w:rPr>
        <w:t>7501 State Highway 29 South</w:t>
      </w:r>
    </w:p>
    <w:p w:rsidR="00A72DC6" w:rsidRDefault="00AF6172" w:rsidP="00AF6172">
      <w:pPr>
        <w:pStyle w:val="NoSpacing"/>
        <w:jc w:val="both"/>
        <w:rPr>
          <w:rFonts w:cstheme="minorHAnsi"/>
          <w:sz w:val="24"/>
          <w:szCs w:val="24"/>
        </w:rPr>
      </w:pPr>
      <w:r w:rsidRPr="00C97D0A">
        <w:rPr>
          <w:rFonts w:cstheme="minorHAnsi"/>
          <w:sz w:val="24"/>
          <w:szCs w:val="24"/>
        </w:rPr>
        <w:tab/>
      </w:r>
      <w:r w:rsidR="003732C1">
        <w:rPr>
          <w:rFonts w:cstheme="minorHAnsi"/>
          <w:sz w:val="24"/>
          <w:szCs w:val="24"/>
        </w:rPr>
        <w:tab/>
      </w:r>
      <w:r w:rsidRPr="00C97D0A">
        <w:rPr>
          <w:rFonts w:cstheme="minorHAnsi"/>
          <w:sz w:val="24"/>
          <w:szCs w:val="24"/>
        </w:rPr>
        <w:t>Contractor:</w:t>
      </w:r>
      <w:r w:rsidR="00C97D0A">
        <w:rPr>
          <w:rFonts w:cstheme="minorHAnsi"/>
          <w:sz w:val="24"/>
          <w:szCs w:val="24"/>
        </w:rPr>
        <w:tab/>
      </w:r>
      <w:r w:rsidR="00A72DC6">
        <w:rPr>
          <w:rFonts w:cstheme="minorHAnsi"/>
          <w:sz w:val="24"/>
          <w:szCs w:val="24"/>
        </w:rPr>
        <w:t>KE Commercial Contractors, Inc. – Big Lake, MN</w:t>
      </w:r>
    </w:p>
    <w:p w:rsidR="00AF6172" w:rsidRPr="00C97D0A" w:rsidRDefault="00A72DC6" w:rsidP="00AF6172">
      <w:pPr>
        <w:pStyle w:val="NoSpacing"/>
        <w:jc w:val="both"/>
        <w:rPr>
          <w:rFonts w:cstheme="minorHAnsi"/>
          <w:sz w:val="24"/>
          <w:szCs w:val="24"/>
        </w:rPr>
      </w:pPr>
      <w:r>
        <w:rPr>
          <w:rFonts w:cstheme="minorHAnsi"/>
          <w:sz w:val="24"/>
          <w:szCs w:val="24"/>
        </w:rPr>
        <w:tab/>
      </w:r>
      <w:r>
        <w:rPr>
          <w:rFonts w:cstheme="minorHAnsi"/>
          <w:sz w:val="24"/>
          <w:szCs w:val="24"/>
        </w:rPr>
        <w:tab/>
        <w:t>D</w:t>
      </w:r>
      <w:r w:rsidR="00AF6172" w:rsidRPr="00C97D0A">
        <w:rPr>
          <w:rFonts w:cstheme="minorHAnsi"/>
          <w:sz w:val="24"/>
          <w:szCs w:val="24"/>
        </w:rPr>
        <w:t>esigner:</w:t>
      </w:r>
      <w:r w:rsidR="00AF6172" w:rsidRPr="00C97D0A">
        <w:rPr>
          <w:rFonts w:cstheme="minorHAnsi"/>
          <w:sz w:val="24"/>
          <w:szCs w:val="24"/>
        </w:rPr>
        <w:tab/>
      </w:r>
      <w:r>
        <w:rPr>
          <w:rFonts w:cstheme="minorHAnsi"/>
          <w:sz w:val="24"/>
          <w:szCs w:val="24"/>
        </w:rPr>
        <w:t>Cole Group Architects – St. Cloud, MN</w:t>
      </w:r>
    </w:p>
    <w:p w:rsidR="00AF6172" w:rsidRPr="00C97D0A" w:rsidRDefault="00AF6172" w:rsidP="00AF6172">
      <w:pPr>
        <w:pStyle w:val="NoSpacing"/>
        <w:jc w:val="both"/>
        <w:rPr>
          <w:rFonts w:cstheme="minorHAnsi"/>
          <w:sz w:val="24"/>
          <w:szCs w:val="24"/>
        </w:rPr>
      </w:pPr>
      <w:r w:rsidRPr="00C97D0A">
        <w:rPr>
          <w:rFonts w:cstheme="minorHAnsi"/>
          <w:sz w:val="24"/>
          <w:szCs w:val="24"/>
        </w:rPr>
        <w:tab/>
      </w:r>
      <w:r w:rsidR="003732C1">
        <w:rPr>
          <w:rFonts w:cstheme="minorHAnsi"/>
          <w:sz w:val="24"/>
          <w:szCs w:val="24"/>
        </w:rPr>
        <w:tab/>
      </w:r>
      <w:r w:rsidRPr="00C97D0A">
        <w:rPr>
          <w:rFonts w:cstheme="minorHAnsi"/>
          <w:sz w:val="24"/>
          <w:szCs w:val="24"/>
        </w:rPr>
        <w:t>Description:</w:t>
      </w:r>
      <w:r w:rsidR="004740C1">
        <w:rPr>
          <w:rFonts w:cstheme="minorHAnsi"/>
          <w:sz w:val="24"/>
          <w:szCs w:val="24"/>
        </w:rPr>
        <w:tab/>
      </w:r>
      <w:r w:rsidR="00A72DC6">
        <w:rPr>
          <w:rFonts w:cstheme="minorHAnsi"/>
          <w:sz w:val="24"/>
          <w:szCs w:val="24"/>
        </w:rPr>
        <w:t xml:space="preserve">100,000 </w:t>
      </w:r>
      <w:r w:rsidR="00FC0B68">
        <w:rPr>
          <w:rFonts w:cstheme="minorHAnsi"/>
          <w:sz w:val="24"/>
          <w:szCs w:val="24"/>
        </w:rPr>
        <w:t xml:space="preserve">Square-Foot </w:t>
      </w:r>
      <w:r w:rsidR="00A72DC6">
        <w:rPr>
          <w:rFonts w:cstheme="minorHAnsi"/>
          <w:sz w:val="24"/>
          <w:szCs w:val="24"/>
        </w:rPr>
        <w:t xml:space="preserve">Warehouse </w:t>
      </w:r>
      <w:proofErr w:type="gramStart"/>
      <w:r w:rsidR="00A72DC6">
        <w:rPr>
          <w:rFonts w:cstheme="minorHAnsi"/>
          <w:sz w:val="24"/>
          <w:szCs w:val="24"/>
        </w:rPr>
        <w:t>Ad</w:t>
      </w:r>
      <w:r w:rsidR="009668F7">
        <w:rPr>
          <w:rFonts w:cstheme="minorHAnsi"/>
          <w:sz w:val="24"/>
          <w:szCs w:val="24"/>
        </w:rPr>
        <w:t>d</w:t>
      </w:r>
      <w:r w:rsidR="00A72DC6">
        <w:rPr>
          <w:rFonts w:cstheme="minorHAnsi"/>
          <w:sz w:val="24"/>
          <w:szCs w:val="24"/>
        </w:rPr>
        <w:t>ition</w:t>
      </w:r>
      <w:proofErr w:type="gramEnd"/>
    </w:p>
    <w:p w:rsidR="00AF6172" w:rsidRDefault="00AF6172" w:rsidP="00AF6172">
      <w:pPr>
        <w:pStyle w:val="NoSpacing"/>
        <w:jc w:val="both"/>
        <w:rPr>
          <w:rFonts w:cstheme="minorHAnsi"/>
          <w:sz w:val="24"/>
          <w:szCs w:val="24"/>
        </w:rPr>
      </w:pPr>
      <w:r w:rsidRPr="00C97D0A">
        <w:rPr>
          <w:rFonts w:cstheme="minorHAnsi"/>
          <w:sz w:val="24"/>
          <w:szCs w:val="24"/>
        </w:rPr>
        <w:tab/>
      </w:r>
      <w:r w:rsidR="003732C1">
        <w:rPr>
          <w:rFonts w:cstheme="minorHAnsi"/>
          <w:sz w:val="24"/>
          <w:szCs w:val="24"/>
        </w:rPr>
        <w:tab/>
      </w:r>
      <w:r w:rsidRPr="00C97D0A">
        <w:rPr>
          <w:rFonts w:cstheme="minorHAnsi"/>
          <w:sz w:val="24"/>
          <w:szCs w:val="24"/>
        </w:rPr>
        <w:t>Valuation:</w:t>
      </w:r>
      <w:r w:rsidR="004740C1">
        <w:rPr>
          <w:rFonts w:cstheme="minorHAnsi"/>
          <w:sz w:val="24"/>
          <w:szCs w:val="24"/>
        </w:rPr>
        <w:tab/>
        <w:t>$</w:t>
      </w:r>
      <w:r w:rsidR="00A72DC6">
        <w:rPr>
          <w:rFonts w:cstheme="minorHAnsi"/>
          <w:sz w:val="24"/>
          <w:szCs w:val="24"/>
        </w:rPr>
        <w:t>4,400,000</w:t>
      </w:r>
    </w:p>
    <w:p w:rsidR="00774D1F" w:rsidRDefault="00770869" w:rsidP="00774D1F">
      <w:pPr>
        <w:pStyle w:val="NoSpacing"/>
        <w:jc w:val="both"/>
        <w:rPr>
          <w:rFonts w:cstheme="minorHAnsi"/>
          <w:b/>
          <w:sz w:val="24"/>
          <w:szCs w:val="24"/>
        </w:rPr>
      </w:pPr>
      <w:r>
        <w:rPr>
          <w:rFonts w:cstheme="minorHAnsi"/>
          <w:b/>
          <w:sz w:val="24"/>
          <w:szCs w:val="24"/>
        </w:rPr>
        <w:lastRenderedPageBreak/>
        <w:tab/>
      </w:r>
      <w:r w:rsidR="00A72DC6">
        <w:rPr>
          <w:rFonts w:cstheme="minorHAnsi"/>
          <w:b/>
          <w:sz w:val="24"/>
          <w:szCs w:val="24"/>
        </w:rPr>
        <w:t>County of Douglas – Courthouse Courts Remodel</w:t>
      </w:r>
    </w:p>
    <w:p w:rsidR="00123C71" w:rsidRPr="00AF6172" w:rsidRDefault="00123C71" w:rsidP="00774D1F">
      <w:pPr>
        <w:pStyle w:val="NoSpacing"/>
        <w:jc w:val="both"/>
        <w:rPr>
          <w:rFonts w:cstheme="minorHAnsi"/>
          <w:b/>
          <w:sz w:val="24"/>
          <w:szCs w:val="24"/>
        </w:rPr>
      </w:pPr>
    </w:p>
    <w:p w:rsidR="00774D1F" w:rsidRPr="00774D1F" w:rsidRDefault="00774D1F" w:rsidP="00774D1F">
      <w:pPr>
        <w:pStyle w:val="NoSpacing"/>
        <w:jc w:val="both"/>
        <w:rPr>
          <w:rFonts w:cstheme="minorHAnsi"/>
          <w:sz w:val="24"/>
          <w:szCs w:val="24"/>
        </w:rPr>
      </w:pPr>
      <w:r w:rsidRPr="00AF6172">
        <w:rPr>
          <w:rFonts w:cstheme="minorHAnsi"/>
          <w:b/>
          <w:i/>
          <w:sz w:val="24"/>
          <w:szCs w:val="24"/>
        </w:rPr>
        <w:tab/>
      </w:r>
      <w:r w:rsidR="003732C1">
        <w:rPr>
          <w:rFonts w:cstheme="minorHAnsi"/>
          <w:b/>
          <w:i/>
          <w:sz w:val="24"/>
          <w:szCs w:val="24"/>
        </w:rPr>
        <w:tab/>
      </w:r>
      <w:r w:rsidRPr="00774D1F">
        <w:rPr>
          <w:rFonts w:cstheme="minorHAnsi"/>
          <w:sz w:val="24"/>
          <w:szCs w:val="24"/>
        </w:rPr>
        <w:t>Address:</w:t>
      </w:r>
      <w:r>
        <w:rPr>
          <w:rFonts w:cstheme="minorHAnsi"/>
          <w:sz w:val="24"/>
          <w:szCs w:val="24"/>
        </w:rPr>
        <w:tab/>
      </w:r>
      <w:r w:rsidR="00A72DC6">
        <w:rPr>
          <w:rFonts w:cstheme="minorHAnsi"/>
          <w:sz w:val="24"/>
          <w:szCs w:val="24"/>
        </w:rPr>
        <w:t>305 8</w:t>
      </w:r>
      <w:r w:rsidR="00A72DC6" w:rsidRPr="00A72DC6">
        <w:rPr>
          <w:rFonts w:cstheme="minorHAnsi"/>
          <w:sz w:val="24"/>
          <w:szCs w:val="24"/>
          <w:vertAlign w:val="superscript"/>
        </w:rPr>
        <w:t>th</w:t>
      </w:r>
      <w:r w:rsidR="00A72DC6">
        <w:rPr>
          <w:rFonts w:cstheme="minorHAnsi"/>
          <w:sz w:val="24"/>
          <w:szCs w:val="24"/>
        </w:rPr>
        <w:t xml:space="preserve"> Avenue West</w:t>
      </w:r>
    </w:p>
    <w:p w:rsidR="00774D1F" w:rsidRPr="00774D1F" w:rsidRDefault="00774D1F" w:rsidP="00774D1F">
      <w:pPr>
        <w:pStyle w:val="NoSpacing"/>
        <w:jc w:val="both"/>
        <w:rPr>
          <w:rFonts w:cstheme="minorHAnsi"/>
          <w:sz w:val="24"/>
          <w:szCs w:val="24"/>
        </w:rPr>
      </w:pPr>
      <w:r w:rsidRPr="00774D1F">
        <w:rPr>
          <w:rFonts w:cstheme="minorHAnsi"/>
          <w:sz w:val="24"/>
          <w:szCs w:val="24"/>
        </w:rPr>
        <w:tab/>
      </w:r>
      <w:r w:rsidR="003732C1">
        <w:rPr>
          <w:rFonts w:cstheme="minorHAnsi"/>
          <w:sz w:val="24"/>
          <w:szCs w:val="24"/>
        </w:rPr>
        <w:tab/>
      </w:r>
      <w:r w:rsidRPr="00774D1F">
        <w:rPr>
          <w:rFonts w:cstheme="minorHAnsi"/>
          <w:sz w:val="24"/>
          <w:szCs w:val="24"/>
        </w:rPr>
        <w:t>Contractor:</w:t>
      </w:r>
      <w:r>
        <w:rPr>
          <w:rFonts w:cstheme="minorHAnsi"/>
          <w:sz w:val="24"/>
          <w:szCs w:val="24"/>
        </w:rPr>
        <w:tab/>
      </w:r>
      <w:proofErr w:type="spellStart"/>
      <w:r w:rsidR="00A72DC6">
        <w:rPr>
          <w:rFonts w:cstheme="minorHAnsi"/>
          <w:sz w:val="24"/>
          <w:szCs w:val="24"/>
        </w:rPr>
        <w:t>Contegrity</w:t>
      </w:r>
      <w:proofErr w:type="spellEnd"/>
      <w:r w:rsidR="00A72DC6">
        <w:rPr>
          <w:rFonts w:cstheme="minorHAnsi"/>
          <w:sz w:val="24"/>
          <w:szCs w:val="24"/>
        </w:rPr>
        <w:t xml:space="preserve"> Group</w:t>
      </w:r>
      <w:r w:rsidR="00E23B9F">
        <w:rPr>
          <w:rFonts w:cstheme="minorHAnsi"/>
          <w:sz w:val="24"/>
          <w:szCs w:val="24"/>
        </w:rPr>
        <w:t xml:space="preserve"> – Little Falls, MN</w:t>
      </w:r>
    </w:p>
    <w:p w:rsidR="00774D1F" w:rsidRPr="00774D1F" w:rsidRDefault="00774D1F" w:rsidP="00774D1F">
      <w:pPr>
        <w:pStyle w:val="NoSpacing"/>
        <w:jc w:val="both"/>
        <w:rPr>
          <w:rFonts w:cstheme="minorHAnsi"/>
          <w:sz w:val="24"/>
          <w:szCs w:val="24"/>
        </w:rPr>
      </w:pPr>
      <w:r w:rsidRPr="00774D1F">
        <w:rPr>
          <w:rFonts w:cstheme="minorHAnsi"/>
          <w:sz w:val="24"/>
          <w:szCs w:val="24"/>
        </w:rPr>
        <w:tab/>
      </w:r>
      <w:r w:rsidR="003732C1">
        <w:rPr>
          <w:rFonts w:cstheme="minorHAnsi"/>
          <w:sz w:val="24"/>
          <w:szCs w:val="24"/>
        </w:rPr>
        <w:tab/>
      </w:r>
      <w:r w:rsidRPr="00774D1F">
        <w:rPr>
          <w:rFonts w:cstheme="minorHAnsi"/>
          <w:sz w:val="24"/>
          <w:szCs w:val="24"/>
        </w:rPr>
        <w:t>Designer:</w:t>
      </w:r>
      <w:r w:rsidRPr="00774D1F">
        <w:rPr>
          <w:rFonts w:cstheme="minorHAnsi"/>
          <w:sz w:val="24"/>
          <w:szCs w:val="24"/>
        </w:rPr>
        <w:tab/>
      </w:r>
      <w:proofErr w:type="spellStart"/>
      <w:r w:rsidR="00E23B9F">
        <w:rPr>
          <w:rFonts w:cstheme="minorHAnsi"/>
          <w:sz w:val="24"/>
          <w:szCs w:val="24"/>
        </w:rPr>
        <w:t>Buetow</w:t>
      </w:r>
      <w:proofErr w:type="spellEnd"/>
      <w:r w:rsidR="00E23B9F">
        <w:rPr>
          <w:rFonts w:cstheme="minorHAnsi"/>
          <w:sz w:val="24"/>
          <w:szCs w:val="24"/>
        </w:rPr>
        <w:t xml:space="preserve"> 2 Architects – Minneapolis, MN  </w:t>
      </w:r>
    </w:p>
    <w:p w:rsidR="00774D1F" w:rsidRPr="00774D1F" w:rsidRDefault="00774D1F" w:rsidP="00774D1F">
      <w:pPr>
        <w:pStyle w:val="NoSpacing"/>
        <w:jc w:val="both"/>
        <w:rPr>
          <w:rFonts w:cstheme="minorHAnsi"/>
          <w:sz w:val="24"/>
          <w:szCs w:val="24"/>
        </w:rPr>
      </w:pPr>
      <w:r w:rsidRPr="00774D1F">
        <w:rPr>
          <w:rFonts w:cstheme="minorHAnsi"/>
          <w:sz w:val="24"/>
          <w:szCs w:val="24"/>
        </w:rPr>
        <w:tab/>
      </w:r>
      <w:r w:rsidR="003732C1">
        <w:rPr>
          <w:rFonts w:cstheme="minorHAnsi"/>
          <w:sz w:val="24"/>
          <w:szCs w:val="24"/>
        </w:rPr>
        <w:tab/>
      </w:r>
      <w:r w:rsidRPr="00774D1F">
        <w:rPr>
          <w:rFonts w:cstheme="minorHAnsi"/>
          <w:sz w:val="24"/>
          <w:szCs w:val="24"/>
        </w:rPr>
        <w:t>Description:</w:t>
      </w:r>
      <w:r>
        <w:rPr>
          <w:rFonts w:cstheme="minorHAnsi"/>
          <w:sz w:val="24"/>
          <w:szCs w:val="24"/>
        </w:rPr>
        <w:tab/>
      </w:r>
      <w:r w:rsidR="00E23B9F">
        <w:rPr>
          <w:rFonts w:cstheme="minorHAnsi"/>
          <w:sz w:val="24"/>
          <w:szCs w:val="24"/>
        </w:rPr>
        <w:t>Courts Remodel</w:t>
      </w:r>
    </w:p>
    <w:p w:rsidR="00D873FD" w:rsidRDefault="00774D1F" w:rsidP="00D873FD">
      <w:pPr>
        <w:pStyle w:val="NoSpacing"/>
        <w:jc w:val="both"/>
        <w:rPr>
          <w:rFonts w:cstheme="minorHAnsi"/>
          <w:b/>
          <w:sz w:val="24"/>
          <w:szCs w:val="24"/>
        </w:rPr>
      </w:pPr>
      <w:r w:rsidRPr="00774D1F">
        <w:rPr>
          <w:rFonts w:cstheme="minorHAnsi"/>
          <w:sz w:val="24"/>
          <w:szCs w:val="24"/>
        </w:rPr>
        <w:tab/>
      </w:r>
      <w:r w:rsidR="003732C1">
        <w:rPr>
          <w:rFonts w:cstheme="minorHAnsi"/>
          <w:sz w:val="24"/>
          <w:szCs w:val="24"/>
        </w:rPr>
        <w:tab/>
      </w:r>
      <w:r w:rsidRPr="00774D1F">
        <w:rPr>
          <w:rFonts w:cstheme="minorHAnsi"/>
          <w:sz w:val="24"/>
          <w:szCs w:val="24"/>
        </w:rPr>
        <w:t>Valuation:</w:t>
      </w:r>
      <w:r>
        <w:rPr>
          <w:rFonts w:cstheme="minorHAnsi"/>
          <w:sz w:val="24"/>
          <w:szCs w:val="24"/>
        </w:rPr>
        <w:tab/>
        <w:t>$2,</w:t>
      </w:r>
      <w:r w:rsidR="00E23B9F">
        <w:rPr>
          <w:rFonts w:cstheme="minorHAnsi"/>
          <w:sz w:val="24"/>
          <w:szCs w:val="24"/>
        </w:rPr>
        <w:t>489,000</w:t>
      </w:r>
      <w:r w:rsidR="00D873FD" w:rsidRPr="00D873FD">
        <w:rPr>
          <w:rFonts w:cstheme="minorHAnsi"/>
          <w:b/>
          <w:sz w:val="24"/>
          <w:szCs w:val="24"/>
        </w:rPr>
        <w:t xml:space="preserve"> </w:t>
      </w:r>
    </w:p>
    <w:p w:rsidR="00D873FD" w:rsidRDefault="00D873FD" w:rsidP="00D873FD">
      <w:pPr>
        <w:pStyle w:val="NoSpacing"/>
        <w:jc w:val="both"/>
        <w:rPr>
          <w:rFonts w:cstheme="minorHAnsi"/>
          <w:b/>
          <w:sz w:val="24"/>
          <w:szCs w:val="24"/>
        </w:rPr>
      </w:pPr>
    </w:p>
    <w:p w:rsidR="00D873FD" w:rsidRDefault="00D873FD" w:rsidP="00D873FD">
      <w:pPr>
        <w:pStyle w:val="NoSpacing"/>
        <w:jc w:val="both"/>
        <w:rPr>
          <w:rFonts w:cstheme="minorHAnsi"/>
          <w:b/>
          <w:sz w:val="24"/>
          <w:szCs w:val="24"/>
        </w:rPr>
      </w:pPr>
      <w:r>
        <w:rPr>
          <w:rFonts w:cstheme="minorHAnsi"/>
          <w:b/>
          <w:sz w:val="24"/>
          <w:szCs w:val="24"/>
        </w:rPr>
        <w:tab/>
      </w:r>
      <w:proofErr w:type="spellStart"/>
      <w:r>
        <w:rPr>
          <w:rFonts w:cstheme="minorHAnsi"/>
          <w:b/>
          <w:sz w:val="24"/>
          <w:szCs w:val="24"/>
        </w:rPr>
        <w:t>Krusemark</w:t>
      </w:r>
      <w:proofErr w:type="spellEnd"/>
      <w:r>
        <w:rPr>
          <w:rFonts w:cstheme="minorHAnsi"/>
          <w:b/>
          <w:sz w:val="24"/>
          <w:szCs w:val="24"/>
        </w:rPr>
        <w:t xml:space="preserve">, LLC </w:t>
      </w:r>
      <w:r w:rsidRPr="00CD2E18">
        <w:rPr>
          <w:rFonts w:cstheme="minorHAnsi"/>
          <w:b/>
          <w:sz w:val="24"/>
          <w:szCs w:val="24"/>
        </w:rPr>
        <w:t xml:space="preserve">– </w:t>
      </w:r>
      <w:r>
        <w:rPr>
          <w:rFonts w:cstheme="minorHAnsi"/>
          <w:b/>
          <w:sz w:val="24"/>
          <w:szCs w:val="24"/>
        </w:rPr>
        <w:t>Diamond Buick GMC of Alexandria</w:t>
      </w:r>
    </w:p>
    <w:p w:rsidR="00D873FD" w:rsidRPr="00AF6172" w:rsidRDefault="00D873FD" w:rsidP="00D873FD">
      <w:pPr>
        <w:pStyle w:val="NoSpacing"/>
        <w:jc w:val="both"/>
        <w:rPr>
          <w:rFonts w:cstheme="minorHAnsi"/>
          <w:b/>
          <w:i/>
          <w:sz w:val="24"/>
          <w:szCs w:val="24"/>
        </w:rPr>
      </w:pPr>
    </w:p>
    <w:p w:rsidR="00D873FD" w:rsidRPr="00770651" w:rsidRDefault="00D873FD" w:rsidP="00D873FD">
      <w:pPr>
        <w:pStyle w:val="NoSpacing"/>
        <w:jc w:val="both"/>
        <w:rPr>
          <w:rFonts w:cstheme="minorHAnsi"/>
          <w:sz w:val="24"/>
          <w:szCs w:val="24"/>
        </w:rPr>
      </w:pPr>
      <w:r w:rsidRPr="00AF6172">
        <w:rPr>
          <w:rFonts w:cstheme="minorHAnsi"/>
          <w:b/>
          <w:i/>
          <w:sz w:val="24"/>
          <w:szCs w:val="24"/>
        </w:rPr>
        <w:tab/>
      </w:r>
      <w:r>
        <w:rPr>
          <w:rFonts w:cstheme="minorHAnsi"/>
          <w:b/>
          <w:i/>
          <w:sz w:val="24"/>
          <w:szCs w:val="24"/>
        </w:rPr>
        <w:tab/>
      </w:r>
      <w:r w:rsidRPr="00770651">
        <w:rPr>
          <w:rFonts w:cstheme="minorHAnsi"/>
          <w:sz w:val="24"/>
          <w:szCs w:val="24"/>
        </w:rPr>
        <w:t>Address:</w:t>
      </w:r>
      <w:r>
        <w:rPr>
          <w:rFonts w:cstheme="minorHAnsi"/>
          <w:sz w:val="24"/>
          <w:szCs w:val="24"/>
        </w:rPr>
        <w:tab/>
        <w:t>5803 State Highway 29 South</w:t>
      </w:r>
    </w:p>
    <w:p w:rsidR="00D873FD" w:rsidRPr="00770651" w:rsidRDefault="00D873FD" w:rsidP="00D873FD">
      <w:pPr>
        <w:pStyle w:val="NoSpacing"/>
        <w:jc w:val="both"/>
        <w:rPr>
          <w:rFonts w:cstheme="minorHAnsi"/>
          <w:sz w:val="24"/>
          <w:szCs w:val="24"/>
        </w:rPr>
      </w:pPr>
      <w:r w:rsidRPr="00770651">
        <w:rPr>
          <w:rFonts w:cstheme="minorHAnsi"/>
          <w:sz w:val="24"/>
          <w:szCs w:val="24"/>
        </w:rPr>
        <w:tab/>
      </w:r>
      <w:r>
        <w:rPr>
          <w:rFonts w:cstheme="minorHAnsi"/>
          <w:sz w:val="24"/>
          <w:szCs w:val="24"/>
        </w:rPr>
        <w:tab/>
      </w:r>
      <w:r w:rsidRPr="00770651">
        <w:rPr>
          <w:rFonts w:cstheme="minorHAnsi"/>
          <w:sz w:val="24"/>
          <w:szCs w:val="24"/>
        </w:rPr>
        <w:t>Contractor:</w:t>
      </w:r>
      <w:r>
        <w:rPr>
          <w:rFonts w:cstheme="minorHAnsi"/>
          <w:sz w:val="24"/>
          <w:szCs w:val="24"/>
        </w:rPr>
        <w:tab/>
        <w:t>Srock Construction - Alexandria, MN</w:t>
      </w:r>
    </w:p>
    <w:p w:rsidR="00D873FD" w:rsidRPr="00770651" w:rsidRDefault="00D873FD" w:rsidP="00D873FD">
      <w:pPr>
        <w:pStyle w:val="NoSpacing"/>
        <w:jc w:val="both"/>
        <w:rPr>
          <w:rFonts w:cstheme="minorHAnsi"/>
          <w:sz w:val="24"/>
          <w:szCs w:val="24"/>
        </w:rPr>
      </w:pPr>
      <w:r w:rsidRPr="00770651">
        <w:rPr>
          <w:rFonts w:cstheme="minorHAnsi"/>
          <w:sz w:val="24"/>
          <w:szCs w:val="24"/>
        </w:rPr>
        <w:tab/>
      </w:r>
      <w:r>
        <w:rPr>
          <w:rFonts w:cstheme="minorHAnsi"/>
          <w:sz w:val="24"/>
          <w:szCs w:val="24"/>
        </w:rPr>
        <w:tab/>
      </w:r>
      <w:r w:rsidRPr="00770651">
        <w:rPr>
          <w:rFonts w:cstheme="minorHAnsi"/>
          <w:sz w:val="24"/>
          <w:szCs w:val="24"/>
        </w:rPr>
        <w:t>Designer:</w:t>
      </w:r>
      <w:r w:rsidRPr="00770651">
        <w:rPr>
          <w:rFonts w:cstheme="minorHAnsi"/>
          <w:sz w:val="24"/>
          <w:szCs w:val="24"/>
        </w:rPr>
        <w:tab/>
      </w:r>
      <w:r>
        <w:rPr>
          <w:rFonts w:cstheme="minorHAnsi"/>
          <w:sz w:val="24"/>
          <w:szCs w:val="24"/>
        </w:rPr>
        <w:t>Ringdahl Architects – Alexandria, MN</w:t>
      </w:r>
    </w:p>
    <w:p w:rsidR="00D873FD" w:rsidRPr="00770651" w:rsidRDefault="00D873FD" w:rsidP="00D873FD">
      <w:pPr>
        <w:pStyle w:val="NoSpacing"/>
        <w:jc w:val="both"/>
        <w:rPr>
          <w:rFonts w:cstheme="minorHAnsi"/>
          <w:sz w:val="24"/>
          <w:szCs w:val="24"/>
        </w:rPr>
      </w:pPr>
      <w:r w:rsidRPr="00770651">
        <w:rPr>
          <w:rFonts w:cstheme="minorHAnsi"/>
          <w:sz w:val="24"/>
          <w:szCs w:val="24"/>
        </w:rPr>
        <w:tab/>
      </w:r>
      <w:r>
        <w:rPr>
          <w:rFonts w:cstheme="minorHAnsi"/>
          <w:sz w:val="24"/>
          <w:szCs w:val="24"/>
        </w:rPr>
        <w:tab/>
      </w:r>
      <w:r w:rsidRPr="00770651">
        <w:rPr>
          <w:rFonts w:cstheme="minorHAnsi"/>
          <w:sz w:val="24"/>
          <w:szCs w:val="24"/>
        </w:rPr>
        <w:t>Description:</w:t>
      </w:r>
      <w:r>
        <w:rPr>
          <w:rFonts w:cstheme="minorHAnsi"/>
          <w:sz w:val="24"/>
          <w:szCs w:val="24"/>
        </w:rPr>
        <w:tab/>
        <w:t xml:space="preserve">9,265 Square-Foot </w:t>
      </w:r>
      <w:proofErr w:type="gramStart"/>
      <w:r>
        <w:rPr>
          <w:rFonts w:cstheme="minorHAnsi"/>
          <w:sz w:val="24"/>
          <w:szCs w:val="24"/>
        </w:rPr>
        <w:t>Addition</w:t>
      </w:r>
      <w:proofErr w:type="gramEnd"/>
      <w:r>
        <w:rPr>
          <w:rFonts w:cstheme="minorHAnsi"/>
          <w:sz w:val="24"/>
          <w:szCs w:val="24"/>
        </w:rPr>
        <w:t xml:space="preserve"> and Interior Remodel of Automobile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Dealership</w:t>
      </w:r>
    </w:p>
    <w:p w:rsidR="00D873FD" w:rsidRPr="00770651" w:rsidRDefault="00D873FD" w:rsidP="00D873FD">
      <w:pPr>
        <w:pStyle w:val="NoSpacing"/>
        <w:jc w:val="both"/>
        <w:rPr>
          <w:rFonts w:cstheme="minorHAnsi"/>
          <w:sz w:val="24"/>
          <w:szCs w:val="24"/>
        </w:rPr>
      </w:pPr>
      <w:r w:rsidRPr="00770651">
        <w:rPr>
          <w:rFonts w:cstheme="minorHAnsi"/>
          <w:sz w:val="24"/>
          <w:szCs w:val="24"/>
        </w:rPr>
        <w:tab/>
      </w:r>
      <w:r>
        <w:rPr>
          <w:rFonts w:cstheme="minorHAnsi"/>
          <w:sz w:val="24"/>
          <w:szCs w:val="24"/>
        </w:rPr>
        <w:tab/>
      </w:r>
      <w:r w:rsidRPr="00770651">
        <w:rPr>
          <w:rFonts w:cstheme="minorHAnsi"/>
          <w:sz w:val="24"/>
          <w:szCs w:val="24"/>
        </w:rPr>
        <w:t>Valuation:</w:t>
      </w:r>
      <w:r>
        <w:rPr>
          <w:rFonts w:cstheme="minorHAnsi"/>
          <w:sz w:val="24"/>
          <w:szCs w:val="24"/>
        </w:rPr>
        <w:tab/>
        <w:t>$1,350,000</w:t>
      </w:r>
    </w:p>
    <w:p w:rsidR="00D873FD" w:rsidRPr="00AF6172" w:rsidRDefault="00D873FD" w:rsidP="00D873FD">
      <w:pPr>
        <w:pStyle w:val="NoSpacing"/>
        <w:jc w:val="both"/>
        <w:rPr>
          <w:rFonts w:cstheme="minorHAnsi"/>
          <w:b/>
          <w:i/>
          <w:sz w:val="24"/>
          <w:szCs w:val="24"/>
        </w:rPr>
      </w:pPr>
    </w:p>
    <w:p w:rsidR="00AF6172" w:rsidRPr="00AF6172" w:rsidRDefault="003732C1" w:rsidP="00AF6172">
      <w:pPr>
        <w:pStyle w:val="NoSpacing"/>
        <w:jc w:val="both"/>
        <w:rPr>
          <w:rFonts w:cstheme="minorHAnsi"/>
          <w:b/>
          <w:sz w:val="24"/>
          <w:szCs w:val="24"/>
        </w:rPr>
      </w:pPr>
      <w:r>
        <w:rPr>
          <w:rFonts w:cstheme="minorHAnsi"/>
          <w:b/>
          <w:sz w:val="24"/>
          <w:szCs w:val="24"/>
        </w:rPr>
        <w:tab/>
      </w:r>
      <w:r w:rsidR="00E23B9F">
        <w:rPr>
          <w:rFonts w:cstheme="minorHAnsi"/>
          <w:b/>
          <w:sz w:val="24"/>
          <w:szCs w:val="24"/>
        </w:rPr>
        <w:t>Prime West Central – Prime West Office Remodel</w:t>
      </w:r>
    </w:p>
    <w:p w:rsidR="00AF6172" w:rsidRPr="00AF6172" w:rsidRDefault="00AF6172" w:rsidP="00AF6172">
      <w:pPr>
        <w:pStyle w:val="NoSpacing"/>
        <w:jc w:val="both"/>
        <w:rPr>
          <w:rFonts w:cstheme="minorHAnsi"/>
          <w:b/>
          <w:i/>
          <w:sz w:val="24"/>
          <w:szCs w:val="24"/>
        </w:rPr>
      </w:pPr>
    </w:p>
    <w:p w:rsidR="00AF6172" w:rsidRPr="004740C1" w:rsidRDefault="00AF6172" w:rsidP="00AF6172">
      <w:pPr>
        <w:pStyle w:val="NoSpacing"/>
        <w:jc w:val="both"/>
        <w:rPr>
          <w:rFonts w:cstheme="minorHAnsi"/>
          <w:sz w:val="24"/>
          <w:szCs w:val="24"/>
        </w:rPr>
      </w:pPr>
      <w:r w:rsidRPr="00AF6172">
        <w:rPr>
          <w:rFonts w:cstheme="minorHAnsi"/>
          <w:b/>
          <w:i/>
          <w:sz w:val="24"/>
          <w:szCs w:val="24"/>
        </w:rPr>
        <w:tab/>
      </w:r>
      <w:r w:rsidR="003732C1">
        <w:rPr>
          <w:rFonts w:cstheme="minorHAnsi"/>
          <w:b/>
          <w:i/>
          <w:sz w:val="24"/>
          <w:szCs w:val="24"/>
        </w:rPr>
        <w:tab/>
      </w:r>
      <w:r w:rsidRPr="004740C1">
        <w:rPr>
          <w:rFonts w:cstheme="minorHAnsi"/>
          <w:sz w:val="24"/>
          <w:szCs w:val="24"/>
        </w:rPr>
        <w:t>Address:</w:t>
      </w:r>
      <w:r w:rsidR="004740C1">
        <w:rPr>
          <w:rFonts w:cstheme="minorHAnsi"/>
          <w:sz w:val="24"/>
          <w:szCs w:val="24"/>
        </w:rPr>
        <w:tab/>
      </w:r>
      <w:r w:rsidR="00E23B9F">
        <w:rPr>
          <w:rFonts w:cstheme="minorHAnsi"/>
          <w:sz w:val="24"/>
          <w:szCs w:val="24"/>
        </w:rPr>
        <w:t xml:space="preserve">3905 Dakota Street </w:t>
      </w:r>
    </w:p>
    <w:p w:rsidR="00E23B9F" w:rsidRDefault="00AF6172" w:rsidP="00AF6172">
      <w:pPr>
        <w:pStyle w:val="NoSpacing"/>
        <w:jc w:val="both"/>
        <w:rPr>
          <w:rFonts w:cstheme="minorHAnsi"/>
          <w:sz w:val="24"/>
          <w:szCs w:val="24"/>
        </w:rPr>
      </w:pPr>
      <w:r w:rsidRPr="004740C1">
        <w:rPr>
          <w:rFonts w:cstheme="minorHAnsi"/>
          <w:sz w:val="24"/>
          <w:szCs w:val="24"/>
        </w:rPr>
        <w:tab/>
      </w:r>
      <w:r w:rsidR="003732C1">
        <w:rPr>
          <w:rFonts w:cstheme="minorHAnsi"/>
          <w:sz w:val="24"/>
          <w:szCs w:val="24"/>
        </w:rPr>
        <w:tab/>
      </w:r>
      <w:r w:rsidRPr="004740C1">
        <w:rPr>
          <w:rFonts w:cstheme="minorHAnsi"/>
          <w:sz w:val="24"/>
          <w:szCs w:val="24"/>
        </w:rPr>
        <w:t>Contractor:</w:t>
      </w:r>
      <w:r w:rsidR="004740C1">
        <w:rPr>
          <w:rFonts w:cstheme="minorHAnsi"/>
          <w:sz w:val="24"/>
          <w:szCs w:val="24"/>
        </w:rPr>
        <w:tab/>
      </w:r>
      <w:r w:rsidR="00E23B9F">
        <w:rPr>
          <w:rFonts w:cstheme="minorHAnsi"/>
          <w:sz w:val="24"/>
          <w:szCs w:val="24"/>
        </w:rPr>
        <w:t>Project One – Kimball, MN</w:t>
      </w:r>
    </w:p>
    <w:p w:rsidR="00AF6172" w:rsidRPr="004740C1" w:rsidRDefault="00AF6172" w:rsidP="00AF6172">
      <w:pPr>
        <w:pStyle w:val="NoSpacing"/>
        <w:jc w:val="both"/>
        <w:rPr>
          <w:rFonts w:cstheme="minorHAnsi"/>
          <w:sz w:val="24"/>
          <w:szCs w:val="24"/>
        </w:rPr>
      </w:pPr>
      <w:r w:rsidRPr="004740C1">
        <w:rPr>
          <w:rFonts w:cstheme="minorHAnsi"/>
          <w:sz w:val="24"/>
          <w:szCs w:val="24"/>
        </w:rPr>
        <w:tab/>
      </w:r>
      <w:r w:rsidR="003732C1">
        <w:rPr>
          <w:rFonts w:cstheme="minorHAnsi"/>
          <w:sz w:val="24"/>
          <w:szCs w:val="24"/>
        </w:rPr>
        <w:tab/>
      </w:r>
      <w:r w:rsidRPr="004740C1">
        <w:rPr>
          <w:rFonts w:cstheme="minorHAnsi"/>
          <w:sz w:val="24"/>
          <w:szCs w:val="24"/>
        </w:rPr>
        <w:t>Designer:</w:t>
      </w:r>
      <w:r w:rsidRPr="004740C1">
        <w:rPr>
          <w:rFonts w:cstheme="minorHAnsi"/>
          <w:sz w:val="24"/>
          <w:szCs w:val="24"/>
        </w:rPr>
        <w:tab/>
      </w:r>
      <w:r w:rsidR="00FE6715">
        <w:rPr>
          <w:rFonts w:cstheme="minorHAnsi"/>
          <w:sz w:val="24"/>
          <w:szCs w:val="24"/>
        </w:rPr>
        <w:t>Ringdahl</w:t>
      </w:r>
      <w:r w:rsidR="00E23B9F">
        <w:rPr>
          <w:rFonts w:cstheme="minorHAnsi"/>
          <w:sz w:val="24"/>
          <w:szCs w:val="24"/>
        </w:rPr>
        <w:t xml:space="preserve"> Architects – Alexandria, MN</w:t>
      </w:r>
      <w:r w:rsidR="00774D1F">
        <w:rPr>
          <w:rFonts w:cstheme="minorHAnsi"/>
          <w:sz w:val="24"/>
          <w:szCs w:val="24"/>
        </w:rPr>
        <w:t xml:space="preserve">  </w:t>
      </w:r>
    </w:p>
    <w:p w:rsidR="00AF6172" w:rsidRPr="004740C1" w:rsidRDefault="00AF6172" w:rsidP="00AF6172">
      <w:pPr>
        <w:pStyle w:val="NoSpacing"/>
        <w:jc w:val="both"/>
        <w:rPr>
          <w:rFonts w:cstheme="minorHAnsi"/>
          <w:sz w:val="24"/>
          <w:szCs w:val="24"/>
        </w:rPr>
      </w:pPr>
      <w:r w:rsidRPr="004740C1">
        <w:rPr>
          <w:rFonts w:cstheme="minorHAnsi"/>
          <w:sz w:val="24"/>
          <w:szCs w:val="24"/>
        </w:rPr>
        <w:tab/>
      </w:r>
      <w:r w:rsidR="003732C1">
        <w:rPr>
          <w:rFonts w:cstheme="minorHAnsi"/>
          <w:sz w:val="24"/>
          <w:szCs w:val="24"/>
        </w:rPr>
        <w:tab/>
      </w:r>
      <w:r w:rsidRPr="004740C1">
        <w:rPr>
          <w:rFonts w:cstheme="minorHAnsi"/>
          <w:sz w:val="24"/>
          <w:szCs w:val="24"/>
        </w:rPr>
        <w:t>Description:</w:t>
      </w:r>
      <w:r w:rsidR="00774D1F">
        <w:rPr>
          <w:rFonts w:cstheme="minorHAnsi"/>
          <w:sz w:val="24"/>
          <w:szCs w:val="24"/>
        </w:rPr>
        <w:tab/>
      </w:r>
      <w:r w:rsidR="00E23B9F">
        <w:rPr>
          <w:rFonts w:cstheme="minorHAnsi"/>
          <w:sz w:val="24"/>
          <w:szCs w:val="24"/>
        </w:rPr>
        <w:t>Interior Remodel for Office Space</w:t>
      </w:r>
    </w:p>
    <w:p w:rsidR="00AF6172" w:rsidRPr="004740C1" w:rsidRDefault="00AF6172" w:rsidP="00AF6172">
      <w:pPr>
        <w:pStyle w:val="NoSpacing"/>
        <w:jc w:val="both"/>
        <w:rPr>
          <w:rFonts w:cstheme="minorHAnsi"/>
          <w:sz w:val="24"/>
          <w:szCs w:val="24"/>
        </w:rPr>
      </w:pPr>
      <w:r w:rsidRPr="004740C1">
        <w:rPr>
          <w:rFonts w:cstheme="minorHAnsi"/>
          <w:sz w:val="24"/>
          <w:szCs w:val="24"/>
        </w:rPr>
        <w:tab/>
      </w:r>
      <w:r w:rsidR="003732C1">
        <w:rPr>
          <w:rFonts w:cstheme="minorHAnsi"/>
          <w:sz w:val="24"/>
          <w:szCs w:val="24"/>
        </w:rPr>
        <w:tab/>
      </w:r>
      <w:r w:rsidRPr="004740C1">
        <w:rPr>
          <w:rFonts w:cstheme="minorHAnsi"/>
          <w:sz w:val="24"/>
          <w:szCs w:val="24"/>
        </w:rPr>
        <w:t>Valuation:</w:t>
      </w:r>
      <w:r w:rsidR="00774D1F">
        <w:rPr>
          <w:rFonts w:cstheme="minorHAnsi"/>
          <w:sz w:val="24"/>
          <w:szCs w:val="24"/>
        </w:rPr>
        <w:tab/>
        <w:t>$</w:t>
      </w:r>
      <w:r w:rsidR="00E23B9F">
        <w:rPr>
          <w:rFonts w:cstheme="minorHAnsi"/>
          <w:sz w:val="24"/>
          <w:szCs w:val="24"/>
        </w:rPr>
        <w:t>1,300,000</w:t>
      </w:r>
    </w:p>
    <w:p w:rsidR="00AF6172" w:rsidRPr="00AF6172" w:rsidRDefault="00AF6172" w:rsidP="00AF6172">
      <w:pPr>
        <w:pStyle w:val="NoSpacing"/>
        <w:jc w:val="both"/>
        <w:rPr>
          <w:rFonts w:cstheme="minorHAnsi"/>
          <w:b/>
          <w:i/>
          <w:sz w:val="24"/>
          <w:szCs w:val="24"/>
        </w:rPr>
      </w:pPr>
    </w:p>
    <w:p w:rsidR="00AF6172" w:rsidRPr="00AF6172" w:rsidRDefault="003732C1" w:rsidP="00AF6172">
      <w:pPr>
        <w:pStyle w:val="NoSpacing"/>
        <w:jc w:val="both"/>
        <w:rPr>
          <w:rFonts w:cstheme="minorHAnsi"/>
          <w:b/>
          <w:sz w:val="24"/>
          <w:szCs w:val="24"/>
        </w:rPr>
      </w:pPr>
      <w:r>
        <w:rPr>
          <w:rFonts w:cstheme="minorHAnsi"/>
          <w:b/>
          <w:sz w:val="24"/>
          <w:szCs w:val="24"/>
        </w:rPr>
        <w:tab/>
      </w:r>
      <w:r w:rsidR="00E23B9F">
        <w:rPr>
          <w:rFonts w:cstheme="minorHAnsi"/>
          <w:b/>
          <w:sz w:val="24"/>
          <w:szCs w:val="24"/>
        </w:rPr>
        <w:t>Vista Prairie at Windmill Ponds, LLC – Windmill Ponds Addition/Remodel</w:t>
      </w:r>
    </w:p>
    <w:p w:rsidR="00AF6172" w:rsidRPr="00AF6172" w:rsidRDefault="00AF6172" w:rsidP="00AF6172">
      <w:pPr>
        <w:pStyle w:val="NoSpacing"/>
        <w:jc w:val="both"/>
        <w:rPr>
          <w:rFonts w:cstheme="minorHAnsi"/>
          <w:b/>
          <w:i/>
          <w:sz w:val="24"/>
          <w:szCs w:val="24"/>
        </w:rPr>
      </w:pPr>
    </w:p>
    <w:p w:rsidR="00AF6172" w:rsidRPr="004C4EE0" w:rsidRDefault="00AF6172" w:rsidP="00AF6172">
      <w:pPr>
        <w:pStyle w:val="NoSpacing"/>
        <w:jc w:val="both"/>
        <w:rPr>
          <w:rFonts w:cstheme="minorHAnsi"/>
          <w:sz w:val="24"/>
          <w:szCs w:val="24"/>
        </w:rPr>
      </w:pPr>
      <w:r w:rsidRPr="00AF6172">
        <w:rPr>
          <w:rFonts w:cstheme="minorHAnsi"/>
          <w:b/>
          <w:i/>
          <w:sz w:val="24"/>
          <w:szCs w:val="24"/>
        </w:rPr>
        <w:tab/>
      </w:r>
      <w:r w:rsidR="003732C1">
        <w:rPr>
          <w:rFonts w:cstheme="minorHAnsi"/>
          <w:b/>
          <w:i/>
          <w:sz w:val="24"/>
          <w:szCs w:val="24"/>
        </w:rPr>
        <w:tab/>
      </w:r>
      <w:r w:rsidRPr="004C4EE0">
        <w:rPr>
          <w:rFonts w:cstheme="minorHAnsi"/>
          <w:sz w:val="24"/>
          <w:szCs w:val="24"/>
        </w:rPr>
        <w:t>Address:</w:t>
      </w:r>
      <w:r w:rsidR="004C4EE0">
        <w:rPr>
          <w:rFonts w:cstheme="minorHAnsi"/>
          <w:sz w:val="24"/>
          <w:szCs w:val="24"/>
        </w:rPr>
        <w:tab/>
      </w:r>
      <w:r w:rsidR="00E23B9F">
        <w:rPr>
          <w:rFonts w:cstheme="minorHAnsi"/>
          <w:sz w:val="24"/>
          <w:szCs w:val="24"/>
        </w:rPr>
        <w:t>715 Victor Street</w:t>
      </w:r>
    </w:p>
    <w:p w:rsidR="00AF6172" w:rsidRPr="004C4EE0" w:rsidRDefault="00AF6172" w:rsidP="00AF6172">
      <w:pPr>
        <w:pStyle w:val="NoSpacing"/>
        <w:jc w:val="both"/>
        <w:rPr>
          <w:rFonts w:cstheme="minorHAnsi"/>
          <w:sz w:val="24"/>
          <w:szCs w:val="24"/>
        </w:rPr>
      </w:pPr>
      <w:r w:rsidRPr="004C4EE0">
        <w:rPr>
          <w:rFonts w:cstheme="minorHAnsi"/>
          <w:sz w:val="24"/>
          <w:szCs w:val="24"/>
        </w:rPr>
        <w:tab/>
      </w:r>
      <w:r w:rsidR="003732C1">
        <w:rPr>
          <w:rFonts w:cstheme="minorHAnsi"/>
          <w:sz w:val="24"/>
          <w:szCs w:val="24"/>
        </w:rPr>
        <w:tab/>
      </w:r>
      <w:r w:rsidRPr="004C4EE0">
        <w:rPr>
          <w:rFonts w:cstheme="minorHAnsi"/>
          <w:sz w:val="24"/>
          <w:szCs w:val="24"/>
        </w:rPr>
        <w:t>Contractor:</w:t>
      </w:r>
      <w:r w:rsidR="004C4EE0">
        <w:rPr>
          <w:rFonts w:cstheme="minorHAnsi"/>
          <w:sz w:val="24"/>
          <w:szCs w:val="24"/>
        </w:rPr>
        <w:tab/>
      </w:r>
      <w:r w:rsidR="00E23B9F">
        <w:rPr>
          <w:rFonts w:cstheme="minorHAnsi"/>
          <w:sz w:val="24"/>
          <w:szCs w:val="24"/>
        </w:rPr>
        <w:t>Rapp Construction</w:t>
      </w:r>
      <w:r w:rsidR="000D717B">
        <w:rPr>
          <w:rFonts w:cstheme="minorHAnsi"/>
          <w:sz w:val="24"/>
          <w:szCs w:val="24"/>
        </w:rPr>
        <w:t>,</w:t>
      </w:r>
      <w:r w:rsidR="00E23B9F">
        <w:rPr>
          <w:rFonts w:cstheme="minorHAnsi"/>
          <w:sz w:val="24"/>
          <w:szCs w:val="24"/>
        </w:rPr>
        <w:t xml:space="preserve"> Inc. – Alexandria, MN</w:t>
      </w:r>
    </w:p>
    <w:p w:rsidR="00AF6172" w:rsidRPr="004C4EE0" w:rsidRDefault="00AF6172" w:rsidP="00AF6172">
      <w:pPr>
        <w:pStyle w:val="NoSpacing"/>
        <w:jc w:val="both"/>
        <w:rPr>
          <w:rFonts w:cstheme="minorHAnsi"/>
          <w:sz w:val="24"/>
          <w:szCs w:val="24"/>
        </w:rPr>
      </w:pPr>
      <w:r w:rsidRPr="004C4EE0">
        <w:rPr>
          <w:rFonts w:cstheme="minorHAnsi"/>
          <w:sz w:val="24"/>
          <w:szCs w:val="24"/>
        </w:rPr>
        <w:tab/>
      </w:r>
      <w:r w:rsidR="003732C1">
        <w:rPr>
          <w:rFonts w:cstheme="minorHAnsi"/>
          <w:sz w:val="24"/>
          <w:szCs w:val="24"/>
        </w:rPr>
        <w:tab/>
      </w:r>
      <w:r w:rsidRPr="004C4EE0">
        <w:rPr>
          <w:rFonts w:cstheme="minorHAnsi"/>
          <w:sz w:val="24"/>
          <w:szCs w:val="24"/>
        </w:rPr>
        <w:t>Designer:</w:t>
      </w:r>
      <w:r w:rsidRPr="004C4EE0">
        <w:rPr>
          <w:rFonts w:cstheme="minorHAnsi"/>
          <w:sz w:val="24"/>
          <w:szCs w:val="24"/>
        </w:rPr>
        <w:tab/>
      </w:r>
      <w:proofErr w:type="spellStart"/>
      <w:r w:rsidR="00E23B9F">
        <w:rPr>
          <w:rFonts w:cstheme="minorHAnsi"/>
          <w:sz w:val="24"/>
          <w:szCs w:val="24"/>
        </w:rPr>
        <w:t>Trossen</w:t>
      </w:r>
      <w:proofErr w:type="spellEnd"/>
      <w:r w:rsidR="00E23B9F">
        <w:rPr>
          <w:rFonts w:cstheme="minorHAnsi"/>
          <w:sz w:val="24"/>
          <w:szCs w:val="24"/>
        </w:rPr>
        <w:t xml:space="preserve"> Wright </w:t>
      </w:r>
      <w:proofErr w:type="spellStart"/>
      <w:r w:rsidR="00E23B9F">
        <w:rPr>
          <w:rFonts w:cstheme="minorHAnsi"/>
          <w:sz w:val="24"/>
          <w:szCs w:val="24"/>
        </w:rPr>
        <w:t>Plutowski</w:t>
      </w:r>
      <w:proofErr w:type="spellEnd"/>
      <w:r w:rsidR="00E23B9F">
        <w:rPr>
          <w:rFonts w:cstheme="minorHAnsi"/>
          <w:sz w:val="24"/>
          <w:szCs w:val="24"/>
        </w:rPr>
        <w:t xml:space="preserve"> – Minneapolis, MN</w:t>
      </w:r>
    </w:p>
    <w:p w:rsidR="00D873FD" w:rsidRDefault="00AF6172" w:rsidP="009668F7">
      <w:pPr>
        <w:pStyle w:val="NoSpacing"/>
        <w:jc w:val="both"/>
        <w:rPr>
          <w:rFonts w:cstheme="minorHAnsi"/>
          <w:sz w:val="24"/>
          <w:szCs w:val="24"/>
        </w:rPr>
      </w:pPr>
      <w:r w:rsidRPr="004C4EE0">
        <w:rPr>
          <w:rFonts w:cstheme="minorHAnsi"/>
          <w:sz w:val="24"/>
          <w:szCs w:val="24"/>
        </w:rPr>
        <w:tab/>
      </w:r>
      <w:r w:rsidR="003732C1">
        <w:rPr>
          <w:rFonts w:cstheme="minorHAnsi"/>
          <w:sz w:val="24"/>
          <w:szCs w:val="24"/>
        </w:rPr>
        <w:tab/>
      </w:r>
      <w:r w:rsidRPr="004C4EE0">
        <w:rPr>
          <w:rFonts w:cstheme="minorHAnsi"/>
          <w:sz w:val="24"/>
          <w:szCs w:val="24"/>
        </w:rPr>
        <w:t>Description:</w:t>
      </w:r>
      <w:r w:rsidR="004C4EE0">
        <w:rPr>
          <w:rFonts w:cstheme="minorHAnsi"/>
          <w:sz w:val="24"/>
          <w:szCs w:val="24"/>
        </w:rPr>
        <w:tab/>
      </w:r>
      <w:r w:rsidR="00A508A6">
        <w:rPr>
          <w:rFonts w:cstheme="minorHAnsi"/>
          <w:sz w:val="24"/>
          <w:szCs w:val="24"/>
        </w:rPr>
        <w:t xml:space="preserve">Convert </w:t>
      </w:r>
      <w:r w:rsidR="00FB72A1">
        <w:rPr>
          <w:rFonts w:cstheme="minorHAnsi"/>
          <w:sz w:val="24"/>
          <w:szCs w:val="24"/>
        </w:rPr>
        <w:t xml:space="preserve">Existing Attached </w:t>
      </w:r>
      <w:r w:rsidR="00A508A6">
        <w:rPr>
          <w:rFonts w:cstheme="minorHAnsi"/>
          <w:sz w:val="24"/>
          <w:szCs w:val="24"/>
        </w:rPr>
        <w:t>Garages</w:t>
      </w:r>
      <w:r w:rsidR="00FB72A1">
        <w:rPr>
          <w:rFonts w:cstheme="minorHAnsi"/>
          <w:sz w:val="24"/>
          <w:szCs w:val="24"/>
        </w:rPr>
        <w:t xml:space="preserve"> </w:t>
      </w:r>
      <w:r w:rsidR="00A508A6">
        <w:rPr>
          <w:rFonts w:cstheme="minorHAnsi"/>
          <w:sz w:val="24"/>
          <w:szCs w:val="24"/>
        </w:rPr>
        <w:t>into</w:t>
      </w:r>
      <w:r w:rsidR="009668F7">
        <w:rPr>
          <w:rFonts w:cstheme="minorHAnsi"/>
          <w:sz w:val="24"/>
          <w:szCs w:val="24"/>
        </w:rPr>
        <w:t xml:space="preserve"> Activity/Administrative </w:t>
      </w:r>
      <w:r w:rsidR="009668F7">
        <w:rPr>
          <w:rFonts w:cstheme="minorHAnsi"/>
          <w:sz w:val="24"/>
          <w:szCs w:val="24"/>
        </w:rPr>
        <w:tab/>
      </w:r>
      <w:r w:rsidR="009668F7">
        <w:rPr>
          <w:rFonts w:cstheme="minorHAnsi"/>
          <w:sz w:val="24"/>
          <w:szCs w:val="24"/>
        </w:rPr>
        <w:tab/>
      </w:r>
      <w:r w:rsidR="009668F7">
        <w:rPr>
          <w:rFonts w:cstheme="minorHAnsi"/>
          <w:sz w:val="24"/>
          <w:szCs w:val="24"/>
        </w:rPr>
        <w:tab/>
      </w:r>
      <w:r w:rsidR="009668F7">
        <w:rPr>
          <w:rFonts w:cstheme="minorHAnsi"/>
          <w:sz w:val="24"/>
          <w:szCs w:val="24"/>
        </w:rPr>
        <w:tab/>
      </w:r>
      <w:r w:rsidR="009668F7">
        <w:rPr>
          <w:rFonts w:cstheme="minorHAnsi"/>
          <w:sz w:val="24"/>
          <w:szCs w:val="24"/>
        </w:rPr>
        <w:tab/>
        <w:t>and Service Areas, Remodel and Addition to Dining Hall</w:t>
      </w:r>
      <w:r w:rsidR="00A508A6">
        <w:rPr>
          <w:rFonts w:cstheme="minorHAnsi"/>
          <w:sz w:val="24"/>
          <w:szCs w:val="24"/>
        </w:rPr>
        <w:t xml:space="preserve"> </w:t>
      </w:r>
    </w:p>
    <w:p w:rsidR="00D873FD" w:rsidRDefault="00D873FD" w:rsidP="009668F7">
      <w:pPr>
        <w:pStyle w:val="NoSpacing"/>
        <w:jc w:val="both"/>
        <w:rPr>
          <w:rFonts w:cstheme="minorHAnsi"/>
          <w:sz w:val="24"/>
          <w:szCs w:val="24"/>
        </w:rPr>
      </w:pPr>
      <w:r>
        <w:rPr>
          <w:rFonts w:cstheme="minorHAnsi"/>
          <w:sz w:val="24"/>
          <w:szCs w:val="24"/>
        </w:rPr>
        <w:tab/>
      </w:r>
      <w:r>
        <w:rPr>
          <w:rFonts w:cstheme="minorHAnsi"/>
          <w:sz w:val="24"/>
          <w:szCs w:val="24"/>
        </w:rPr>
        <w:tab/>
        <w:t>Valuation:</w:t>
      </w:r>
      <w:r>
        <w:rPr>
          <w:rFonts w:cstheme="minorHAnsi"/>
          <w:sz w:val="24"/>
          <w:szCs w:val="24"/>
        </w:rPr>
        <w:tab/>
        <w:t>$1,088,000</w:t>
      </w:r>
    </w:p>
    <w:p w:rsidR="00AF6172" w:rsidRPr="004C4EE0" w:rsidRDefault="00A508A6" w:rsidP="009668F7">
      <w:pPr>
        <w:pStyle w:val="NoSpacing"/>
        <w:jc w:val="both"/>
        <w:rPr>
          <w:rFonts w:cstheme="minorHAnsi"/>
          <w:sz w:val="24"/>
          <w:szCs w:val="24"/>
        </w:rPr>
      </w:pPr>
      <w:r>
        <w:rPr>
          <w:rFonts w:cstheme="minorHAnsi"/>
          <w:sz w:val="24"/>
          <w:szCs w:val="24"/>
        </w:rPr>
        <w:tab/>
      </w:r>
      <w:r w:rsidR="00FB72A1">
        <w:rPr>
          <w:rFonts w:cstheme="minorHAnsi"/>
          <w:sz w:val="24"/>
          <w:szCs w:val="24"/>
        </w:rPr>
        <w:tab/>
      </w:r>
      <w:r w:rsidR="00FB72A1">
        <w:rPr>
          <w:rFonts w:cstheme="minorHAnsi"/>
          <w:sz w:val="24"/>
          <w:szCs w:val="24"/>
        </w:rPr>
        <w:tab/>
      </w:r>
      <w:r w:rsidR="00FB72A1">
        <w:rPr>
          <w:rFonts w:cstheme="minorHAnsi"/>
          <w:sz w:val="24"/>
          <w:szCs w:val="24"/>
        </w:rPr>
        <w:tab/>
      </w:r>
      <w:r w:rsidR="00FB72A1">
        <w:rPr>
          <w:rFonts w:cstheme="minorHAnsi"/>
          <w:sz w:val="24"/>
          <w:szCs w:val="24"/>
        </w:rPr>
        <w:tab/>
      </w:r>
      <w:r w:rsidR="00FB72A1">
        <w:rPr>
          <w:rFonts w:cstheme="minorHAnsi"/>
          <w:sz w:val="24"/>
          <w:szCs w:val="24"/>
        </w:rPr>
        <w:tab/>
      </w:r>
    </w:p>
    <w:p w:rsidR="00AF6172" w:rsidRPr="00AF6172" w:rsidRDefault="003732C1" w:rsidP="00AF6172">
      <w:pPr>
        <w:pStyle w:val="NoSpacing"/>
        <w:jc w:val="both"/>
        <w:rPr>
          <w:rFonts w:cstheme="minorHAnsi"/>
          <w:b/>
          <w:sz w:val="24"/>
          <w:szCs w:val="24"/>
        </w:rPr>
      </w:pPr>
      <w:r>
        <w:rPr>
          <w:rFonts w:cstheme="minorHAnsi"/>
          <w:b/>
          <w:sz w:val="24"/>
          <w:szCs w:val="24"/>
        </w:rPr>
        <w:tab/>
      </w:r>
      <w:r w:rsidR="00A508A6">
        <w:rPr>
          <w:rFonts w:cstheme="minorHAnsi"/>
          <w:b/>
          <w:sz w:val="24"/>
          <w:szCs w:val="24"/>
        </w:rPr>
        <w:t>Enterprise – GW, LLC – Goodwill Retail Store</w:t>
      </w:r>
    </w:p>
    <w:p w:rsidR="00AF6172" w:rsidRPr="00AF6172" w:rsidRDefault="00AF6172" w:rsidP="00AF6172">
      <w:pPr>
        <w:pStyle w:val="NoSpacing"/>
        <w:jc w:val="both"/>
        <w:rPr>
          <w:rFonts w:cstheme="minorHAnsi"/>
          <w:b/>
          <w:i/>
          <w:sz w:val="24"/>
          <w:szCs w:val="24"/>
        </w:rPr>
      </w:pPr>
    </w:p>
    <w:p w:rsidR="00AF6172" w:rsidRPr="004C4EE0" w:rsidRDefault="00AF6172" w:rsidP="00AF6172">
      <w:pPr>
        <w:pStyle w:val="NoSpacing"/>
        <w:jc w:val="both"/>
        <w:rPr>
          <w:rFonts w:cstheme="minorHAnsi"/>
          <w:sz w:val="24"/>
          <w:szCs w:val="24"/>
        </w:rPr>
      </w:pPr>
      <w:r w:rsidRPr="00AF6172">
        <w:rPr>
          <w:rFonts w:cstheme="minorHAnsi"/>
          <w:b/>
          <w:i/>
          <w:sz w:val="24"/>
          <w:szCs w:val="24"/>
        </w:rPr>
        <w:tab/>
      </w:r>
      <w:r w:rsidR="003732C1">
        <w:rPr>
          <w:rFonts w:cstheme="minorHAnsi"/>
          <w:b/>
          <w:i/>
          <w:sz w:val="24"/>
          <w:szCs w:val="24"/>
        </w:rPr>
        <w:tab/>
      </w:r>
      <w:r w:rsidRPr="004C4EE0">
        <w:rPr>
          <w:rFonts w:cstheme="minorHAnsi"/>
          <w:sz w:val="24"/>
          <w:szCs w:val="24"/>
        </w:rPr>
        <w:t>Address:</w:t>
      </w:r>
      <w:r w:rsidR="004C4EE0">
        <w:rPr>
          <w:rFonts w:cstheme="minorHAnsi"/>
          <w:sz w:val="24"/>
          <w:szCs w:val="24"/>
        </w:rPr>
        <w:tab/>
      </w:r>
      <w:r w:rsidR="00A508A6">
        <w:rPr>
          <w:rFonts w:cstheme="minorHAnsi"/>
          <w:sz w:val="24"/>
          <w:szCs w:val="24"/>
        </w:rPr>
        <w:t>219 Third</w:t>
      </w:r>
      <w:r w:rsidR="004C4EE0">
        <w:rPr>
          <w:rFonts w:cstheme="minorHAnsi"/>
          <w:sz w:val="24"/>
          <w:szCs w:val="24"/>
        </w:rPr>
        <w:t xml:space="preserve"> Avenue</w:t>
      </w:r>
    </w:p>
    <w:p w:rsidR="00AF6172" w:rsidRPr="004C4EE0" w:rsidRDefault="00AF6172" w:rsidP="00AF6172">
      <w:pPr>
        <w:pStyle w:val="NoSpacing"/>
        <w:jc w:val="both"/>
        <w:rPr>
          <w:rFonts w:cstheme="minorHAnsi"/>
          <w:sz w:val="24"/>
          <w:szCs w:val="24"/>
        </w:rPr>
      </w:pPr>
      <w:r w:rsidRPr="004C4EE0">
        <w:rPr>
          <w:rFonts w:cstheme="minorHAnsi"/>
          <w:sz w:val="24"/>
          <w:szCs w:val="24"/>
        </w:rPr>
        <w:tab/>
      </w:r>
      <w:r w:rsidR="003732C1">
        <w:rPr>
          <w:rFonts w:cstheme="minorHAnsi"/>
          <w:sz w:val="24"/>
          <w:szCs w:val="24"/>
        </w:rPr>
        <w:tab/>
      </w:r>
      <w:r w:rsidRPr="004C4EE0">
        <w:rPr>
          <w:rFonts w:cstheme="minorHAnsi"/>
          <w:sz w:val="24"/>
          <w:szCs w:val="24"/>
        </w:rPr>
        <w:t>Contractor:</w:t>
      </w:r>
      <w:r w:rsidR="004C4EE0">
        <w:rPr>
          <w:rFonts w:cstheme="minorHAnsi"/>
          <w:sz w:val="24"/>
          <w:szCs w:val="24"/>
        </w:rPr>
        <w:tab/>
      </w:r>
      <w:proofErr w:type="spellStart"/>
      <w:r w:rsidR="00BA6D2D">
        <w:rPr>
          <w:rFonts w:cstheme="minorHAnsi"/>
          <w:sz w:val="24"/>
          <w:szCs w:val="24"/>
        </w:rPr>
        <w:t>Fendler</w:t>
      </w:r>
      <w:proofErr w:type="spellEnd"/>
      <w:r w:rsidR="00BA6D2D">
        <w:rPr>
          <w:rFonts w:cstheme="minorHAnsi"/>
          <w:sz w:val="24"/>
          <w:szCs w:val="24"/>
        </w:rPr>
        <w:t xml:space="preserve"> Patterson Construction</w:t>
      </w:r>
      <w:r w:rsidR="00FC0B68">
        <w:rPr>
          <w:rFonts w:cstheme="minorHAnsi"/>
          <w:sz w:val="24"/>
          <w:szCs w:val="24"/>
        </w:rPr>
        <w:t xml:space="preserve"> - </w:t>
      </w:r>
      <w:r w:rsidR="00BA6D2D">
        <w:rPr>
          <w:rFonts w:cstheme="minorHAnsi"/>
          <w:sz w:val="24"/>
          <w:szCs w:val="24"/>
        </w:rPr>
        <w:t>Savage MN</w:t>
      </w:r>
      <w:r w:rsidR="00A508A6">
        <w:rPr>
          <w:rFonts w:cstheme="minorHAnsi"/>
          <w:sz w:val="24"/>
          <w:szCs w:val="24"/>
        </w:rPr>
        <w:t xml:space="preserve"> </w:t>
      </w:r>
    </w:p>
    <w:p w:rsidR="00AF6172" w:rsidRPr="004C4EE0" w:rsidRDefault="00AF6172" w:rsidP="00AF6172">
      <w:pPr>
        <w:pStyle w:val="NoSpacing"/>
        <w:jc w:val="both"/>
        <w:rPr>
          <w:rFonts w:cstheme="minorHAnsi"/>
          <w:sz w:val="24"/>
          <w:szCs w:val="24"/>
        </w:rPr>
      </w:pPr>
      <w:r w:rsidRPr="004C4EE0">
        <w:rPr>
          <w:rFonts w:cstheme="minorHAnsi"/>
          <w:sz w:val="24"/>
          <w:szCs w:val="24"/>
        </w:rPr>
        <w:tab/>
      </w:r>
      <w:r w:rsidR="003732C1">
        <w:rPr>
          <w:rFonts w:cstheme="minorHAnsi"/>
          <w:sz w:val="24"/>
          <w:szCs w:val="24"/>
        </w:rPr>
        <w:tab/>
      </w:r>
      <w:r w:rsidRPr="004C4EE0">
        <w:rPr>
          <w:rFonts w:cstheme="minorHAnsi"/>
          <w:sz w:val="24"/>
          <w:szCs w:val="24"/>
        </w:rPr>
        <w:t>Designer:</w:t>
      </w:r>
      <w:r w:rsidRPr="004C4EE0">
        <w:rPr>
          <w:rFonts w:cstheme="minorHAnsi"/>
          <w:sz w:val="24"/>
          <w:szCs w:val="24"/>
        </w:rPr>
        <w:tab/>
      </w:r>
      <w:r w:rsidR="00A508A6">
        <w:rPr>
          <w:rFonts w:cstheme="minorHAnsi"/>
          <w:sz w:val="24"/>
          <w:szCs w:val="24"/>
        </w:rPr>
        <w:t>D.J.R. Architects, Inc. – Minneapolis, MN</w:t>
      </w:r>
    </w:p>
    <w:p w:rsidR="00AF6172" w:rsidRPr="004C4EE0" w:rsidRDefault="00AF6172" w:rsidP="00AF6172">
      <w:pPr>
        <w:pStyle w:val="NoSpacing"/>
        <w:jc w:val="both"/>
        <w:rPr>
          <w:rFonts w:cstheme="minorHAnsi"/>
          <w:sz w:val="24"/>
          <w:szCs w:val="24"/>
        </w:rPr>
      </w:pPr>
      <w:r w:rsidRPr="004C4EE0">
        <w:rPr>
          <w:rFonts w:cstheme="minorHAnsi"/>
          <w:sz w:val="24"/>
          <w:szCs w:val="24"/>
        </w:rPr>
        <w:tab/>
      </w:r>
      <w:r w:rsidR="003732C1">
        <w:rPr>
          <w:rFonts w:cstheme="minorHAnsi"/>
          <w:sz w:val="24"/>
          <w:szCs w:val="24"/>
        </w:rPr>
        <w:tab/>
      </w:r>
      <w:r w:rsidRPr="004C4EE0">
        <w:rPr>
          <w:rFonts w:cstheme="minorHAnsi"/>
          <w:sz w:val="24"/>
          <w:szCs w:val="24"/>
        </w:rPr>
        <w:t>Description:</w:t>
      </w:r>
      <w:r w:rsidR="004C4EE0">
        <w:rPr>
          <w:rFonts w:cstheme="minorHAnsi"/>
          <w:sz w:val="24"/>
          <w:szCs w:val="24"/>
        </w:rPr>
        <w:tab/>
      </w:r>
      <w:r w:rsidR="00A508A6">
        <w:rPr>
          <w:rFonts w:cstheme="minorHAnsi"/>
          <w:sz w:val="24"/>
          <w:szCs w:val="24"/>
        </w:rPr>
        <w:t xml:space="preserve">20,541 </w:t>
      </w:r>
      <w:proofErr w:type="gramStart"/>
      <w:r w:rsidR="00A508A6">
        <w:rPr>
          <w:rFonts w:cstheme="minorHAnsi"/>
          <w:sz w:val="24"/>
          <w:szCs w:val="24"/>
        </w:rPr>
        <w:t>Square</w:t>
      </w:r>
      <w:proofErr w:type="gramEnd"/>
      <w:r w:rsidR="000D717B">
        <w:rPr>
          <w:rFonts w:cstheme="minorHAnsi"/>
          <w:sz w:val="24"/>
          <w:szCs w:val="24"/>
        </w:rPr>
        <w:t xml:space="preserve"> </w:t>
      </w:r>
      <w:r w:rsidR="00FB72A1">
        <w:rPr>
          <w:rFonts w:cstheme="minorHAnsi"/>
          <w:sz w:val="24"/>
          <w:szCs w:val="24"/>
        </w:rPr>
        <w:t>-</w:t>
      </w:r>
      <w:r w:rsidR="00A508A6">
        <w:rPr>
          <w:rFonts w:cstheme="minorHAnsi"/>
          <w:sz w:val="24"/>
          <w:szCs w:val="24"/>
        </w:rPr>
        <w:t xml:space="preserve"> Foot Goodwill Retail Store</w:t>
      </w:r>
    </w:p>
    <w:p w:rsidR="00AF6172" w:rsidRPr="004C4EE0" w:rsidRDefault="00AF6172" w:rsidP="00AF6172">
      <w:pPr>
        <w:pStyle w:val="NoSpacing"/>
        <w:jc w:val="both"/>
        <w:rPr>
          <w:rFonts w:cstheme="minorHAnsi"/>
          <w:sz w:val="24"/>
          <w:szCs w:val="24"/>
        </w:rPr>
      </w:pPr>
      <w:r w:rsidRPr="004C4EE0">
        <w:rPr>
          <w:rFonts w:cstheme="minorHAnsi"/>
          <w:sz w:val="24"/>
          <w:szCs w:val="24"/>
        </w:rPr>
        <w:tab/>
      </w:r>
      <w:r w:rsidR="003732C1">
        <w:rPr>
          <w:rFonts w:cstheme="minorHAnsi"/>
          <w:sz w:val="24"/>
          <w:szCs w:val="24"/>
        </w:rPr>
        <w:tab/>
      </w:r>
      <w:r w:rsidRPr="004C4EE0">
        <w:rPr>
          <w:rFonts w:cstheme="minorHAnsi"/>
          <w:sz w:val="24"/>
          <w:szCs w:val="24"/>
        </w:rPr>
        <w:t>Valuation:</w:t>
      </w:r>
      <w:r w:rsidR="00FA3F0B">
        <w:rPr>
          <w:rFonts w:cstheme="minorHAnsi"/>
          <w:sz w:val="24"/>
          <w:szCs w:val="24"/>
        </w:rPr>
        <w:tab/>
        <w:t>$</w:t>
      </w:r>
      <w:r w:rsidR="00A508A6">
        <w:rPr>
          <w:rFonts w:cstheme="minorHAnsi"/>
          <w:sz w:val="24"/>
          <w:szCs w:val="24"/>
        </w:rPr>
        <w:t>1,078,376.87</w:t>
      </w:r>
    </w:p>
    <w:p w:rsidR="00970ABC" w:rsidRDefault="00970ABC" w:rsidP="00AF6172">
      <w:pPr>
        <w:pStyle w:val="NoSpacing"/>
        <w:jc w:val="both"/>
        <w:rPr>
          <w:rFonts w:cstheme="minorHAnsi"/>
          <w:b/>
          <w:sz w:val="24"/>
          <w:szCs w:val="24"/>
        </w:rPr>
      </w:pPr>
    </w:p>
    <w:p w:rsidR="00D873FD" w:rsidRDefault="003732C1" w:rsidP="00AF6172">
      <w:pPr>
        <w:pStyle w:val="NoSpacing"/>
        <w:jc w:val="both"/>
        <w:rPr>
          <w:rFonts w:cstheme="minorHAnsi"/>
          <w:b/>
          <w:sz w:val="24"/>
          <w:szCs w:val="24"/>
        </w:rPr>
      </w:pPr>
      <w:r>
        <w:rPr>
          <w:rFonts w:cstheme="minorHAnsi"/>
          <w:b/>
          <w:sz w:val="24"/>
          <w:szCs w:val="24"/>
        </w:rPr>
        <w:tab/>
      </w:r>
    </w:p>
    <w:p w:rsidR="00D873FD" w:rsidRDefault="00D873FD" w:rsidP="00AF6172">
      <w:pPr>
        <w:pStyle w:val="NoSpacing"/>
        <w:jc w:val="both"/>
        <w:rPr>
          <w:rFonts w:cstheme="minorHAnsi"/>
          <w:b/>
          <w:sz w:val="24"/>
          <w:szCs w:val="24"/>
        </w:rPr>
      </w:pPr>
    </w:p>
    <w:p w:rsidR="00AF6172" w:rsidRPr="00AF6172" w:rsidRDefault="00D873FD" w:rsidP="00AF6172">
      <w:pPr>
        <w:pStyle w:val="NoSpacing"/>
        <w:jc w:val="both"/>
        <w:rPr>
          <w:rFonts w:cstheme="minorHAnsi"/>
          <w:b/>
          <w:sz w:val="24"/>
          <w:szCs w:val="24"/>
        </w:rPr>
      </w:pPr>
      <w:r>
        <w:rPr>
          <w:rFonts w:cstheme="minorHAnsi"/>
          <w:b/>
          <w:sz w:val="24"/>
          <w:szCs w:val="24"/>
        </w:rPr>
        <w:lastRenderedPageBreak/>
        <w:tab/>
      </w:r>
      <w:r w:rsidR="00A508A6">
        <w:rPr>
          <w:rFonts w:cstheme="minorHAnsi"/>
          <w:b/>
          <w:sz w:val="24"/>
          <w:szCs w:val="24"/>
        </w:rPr>
        <w:t>CB Lind Enterprises, LLC – Lind Family Funeral Home</w:t>
      </w:r>
    </w:p>
    <w:p w:rsidR="00AF6172" w:rsidRPr="00AF6172" w:rsidRDefault="00AF6172" w:rsidP="00AF6172">
      <w:pPr>
        <w:pStyle w:val="NoSpacing"/>
        <w:jc w:val="both"/>
        <w:rPr>
          <w:rFonts w:cstheme="minorHAnsi"/>
          <w:b/>
          <w:i/>
          <w:sz w:val="24"/>
          <w:szCs w:val="24"/>
        </w:rPr>
      </w:pPr>
    </w:p>
    <w:p w:rsidR="00AF6172" w:rsidRPr="00592BF5" w:rsidRDefault="00AF6172" w:rsidP="00AF6172">
      <w:pPr>
        <w:pStyle w:val="NoSpacing"/>
        <w:jc w:val="both"/>
        <w:rPr>
          <w:rFonts w:cstheme="minorHAnsi"/>
          <w:sz w:val="24"/>
          <w:szCs w:val="24"/>
        </w:rPr>
      </w:pPr>
      <w:r w:rsidRPr="00AF6172">
        <w:rPr>
          <w:rFonts w:cstheme="minorHAnsi"/>
          <w:b/>
          <w:i/>
          <w:sz w:val="24"/>
          <w:szCs w:val="24"/>
        </w:rPr>
        <w:tab/>
      </w:r>
      <w:r w:rsidR="003732C1">
        <w:rPr>
          <w:rFonts w:cstheme="minorHAnsi"/>
          <w:b/>
          <w:i/>
          <w:sz w:val="24"/>
          <w:szCs w:val="24"/>
        </w:rPr>
        <w:tab/>
      </w:r>
      <w:r w:rsidRPr="00592BF5">
        <w:rPr>
          <w:rFonts w:cstheme="minorHAnsi"/>
          <w:sz w:val="24"/>
          <w:szCs w:val="24"/>
        </w:rPr>
        <w:t>Address:</w:t>
      </w:r>
      <w:r w:rsidR="00592BF5">
        <w:rPr>
          <w:rFonts w:cstheme="minorHAnsi"/>
          <w:sz w:val="24"/>
          <w:szCs w:val="24"/>
        </w:rPr>
        <w:tab/>
      </w:r>
      <w:r w:rsidR="00A508A6">
        <w:rPr>
          <w:rFonts w:cstheme="minorHAnsi"/>
          <w:sz w:val="24"/>
          <w:szCs w:val="24"/>
        </w:rPr>
        <w:t>1623 10</w:t>
      </w:r>
      <w:r w:rsidR="00A508A6" w:rsidRPr="00A508A6">
        <w:rPr>
          <w:rFonts w:cstheme="minorHAnsi"/>
          <w:sz w:val="24"/>
          <w:szCs w:val="24"/>
          <w:vertAlign w:val="superscript"/>
        </w:rPr>
        <w:t>th</w:t>
      </w:r>
      <w:r w:rsidR="00A508A6">
        <w:rPr>
          <w:rFonts w:cstheme="minorHAnsi"/>
          <w:sz w:val="24"/>
          <w:szCs w:val="24"/>
        </w:rPr>
        <w:t xml:space="preserve"> Avenue East</w:t>
      </w:r>
    </w:p>
    <w:p w:rsidR="00A508A6" w:rsidRDefault="00AF6172" w:rsidP="00AF6172">
      <w:pPr>
        <w:pStyle w:val="NoSpacing"/>
        <w:jc w:val="both"/>
        <w:rPr>
          <w:rFonts w:cstheme="minorHAnsi"/>
          <w:sz w:val="24"/>
          <w:szCs w:val="24"/>
        </w:rPr>
      </w:pPr>
      <w:r w:rsidRPr="00592BF5">
        <w:rPr>
          <w:rFonts w:cstheme="minorHAnsi"/>
          <w:sz w:val="24"/>
          <w:szCs w:val="24"/>
        </w:rPr>
        <w:tab/>
      </w:r>
      <w:r w:rsidR="003732C1">
        <w:rPr>
          <w:rFonts w:cstheme="minorHAnsi"/>
          <w:sz w:val="24"/>
          <w:szCs w:val="24"/>
        </w:rPr>
        <w:tab/>
      </w:r>
      <w:r w:rsidRPr="00592BF5">
        <w:rPr>
          <w:rFonts w:cstheme="minorHAnsi"/>
          <w:sz w:val="24"/>
          <w:szCs w:val="24"/>
        </w:rPr>
        <w:t>Contractor:</w:t>
      </w:r>
      <w:r w:rsidR="00592BF5">
        <w:rPr>
          <w:rFonts w:cstheme="minorHAnsi"/>
          <w:sz w:val="24"/>
          <w:szCs w:val="24"/>
        </w:rPr>
        <w:tab/>
      </w:r>
      <w:proofErr w:type="spellStart"/>
      <w:r w:rsidR="00A508A6">
        <w:rPr>
          <w:rFonts w:cstheme="minorHAnsi"/>
          <w:sz w:val="24"/>
          <w:szCs w:val="24"/>
        </w:rPr>
        <w:t>Terwisscha</w:t>
      </w:r>
      <w:proofErr w:type="spellEnd"/>
      <w:r w:rsidR="00A508A6">
        <w:rPr>
          <w:rFonts w:cstheme="minorHAnsi"/>
          <w:sz w:val="24"/>
          <w:szCs w:val="24"/>
        </w:rPr>
        <w:t xml:space="preserve"> Construction, Inc. – Willmar, MN</w:t>
      </w:r>
    </w:p>
    <w:p w:rsidR="00AF6172" w:rsidRPr="00592BF5" w:rsidRDefault="00AF6172" w:rsidP="00AF6172">
      <w:pPr>
        <w:pStyle w:val="NoSpacing"/>
        <w:jc w:val="both"/>
        <w:rPr>
          <w:rFonts w:cstheme="minorHAnsi"/>
          <w:sz w:val="24"/>
          <w:szCs w:val="24"/>
        </w:rPr>
      </w:pPr>
      <w:r w:rsidRPr="00592BF5">
        <w:rPr>
          <w:rFonts w:cstheme="minorHAnsi"/>
          <w:sz w:val="24"/>
          <w:szCs w:val="24"/>
        </w:rPr>
        <w:tab/>
      </w:r>
      <w:r w:rsidR="003732C1">
        <w:rPr>
          <w:rFonts w:cstheme="minorHAnsi"/>
          <w:sz w:val="24"/>
          <w:szCs w:val="24"/>
        </w:rPr>
        <w:tab/>
      </w:r>
      <w:r w:rsidRPr="00592BF5">
        <w:rPr>
          <w:rFonts w:cstheme="minorHAnsi"/>
          <w:sz w:val="24"/>
          <w:szCs w:val="24"/>
        </w:rPr>
        <w:t>Designer:</w:t>
      </w:r>
      <w:r w:rsidRPr="00592BF5">
        <w:rPr>
          <w:rFonts w:cstheme="minorHAnsi"/>
          <w:sz w:val="24"/>
          <w:szCs w:val="24"/>
        </w:rPr>
        <w:tab/>
      </w:r>
      <w:r w:rsidR="00A508A6">
        <w:rPr>
          <w:rFonts w:cstheme="minorHAnsi"/>
          <w:sz w:val="24"/>
          <w:szCs w:val="24"/>
        </w:rPr>
        <w:t>Philip B Anderson – Willmar, MN</w:t>
      </w:r>
    </w:p>
    <w:p w:rsidR="00AF6172" w:rsidRPr="00592BF5" w:rsidRDefault="00AF6172" w:rsidP="00AF6172">
      <w:pPr>
        <w:pStyle w:val="NoSpacing"/>
        <w:jc w:val="both"/>
        <w:rPr>
          <w:rFonts w:cstheme="minorHAnsi"/>
          <w:sz w:val="24"/>
          <w:szCs w:val="24"/>
        </w:rPr>
      </w:pPr>
      <w:r w:rsidRPr="00592BF5">
        <w:rPr>
          <w:rFonts w:cstheme="minorHAnsi"/>
          <w:sz w:val="24"/>
          <w:szCs w:val="24"/>
        </w:rPr>
        <w:tab/>
      </w:r>
      <w:r w:rsidR="003732C1">
        <w:rPr>
          <w:rFonts w:cstheme="minorHAnsi"/>
          <w:sz w:val="24"/>
          <w:szCs w:val="24"/>
        </w:rPr>
        <w:tab/>
      </w:r>
      <w:r w:rsidRPr="00592BF5">
        <w:rPr>
          <w:rFonts w:cstheme="minorHAnsi"/>
          <w:sz w:val="24"/>
          <w:szCs w:val="24"/>
        </w:rPr>
        <w:t>Description:</w:t>
      </w:r>
      <w:r w:rsidR="00770651">
        <w:rPr>
          <w:rFonts w:cstheme="minorHAnsi"/>
          <w:sz w:val="24"/>
          <w:szCs w:val="24"/>
        </w:rPr>
        <w:tab/>
      </w:r>
      <w:proofErr w:type="gramStart"/>
      <w:r w:rsidR="00A508A6">
        <w:rPr>
          <w:rFonts w:cstheme="minorHAnsi"/>
          <w:sz w:val="24"/>
          <w:szCs w:val="24"/>
        </w:rPr>
        <w:t>9,475 Square-Foot Funeral Home</w:t>
      </w:r>
      <w:proofErr w:type="gramEnd"/>
    </w:p>
    <w:p w:rsidR="00AF6172" w:rsidRPr="00592BF5" w:rsidRDefault="00AF6172" w:rsidP="00AF6172">
      <w:pPr>
        <w:pStyle w:val="NoSpacing"/>
        <w:jc w:val="both"/>
        <w:rPr>
          <w:rFonts w:cstheme="minorHAnsi"/>
          <w:sz w:val="24"/>
          <w:szCs w:val="24"/>
        </w:rPr>
      </w:pPr>
      <w:r w:rsidRPr="00592BF5">
        <w:rPr>
          <w:rFonts w:cstheme="minorHAnsi"/>
          <w:sz w:val="24"/>
          <w:szCs w:val="24"/>
        </w:rPr>
        <w:tab/>
      </w:r>
      <w:r w:rsidR="003732C1">
        <w:rPr>
          <w:rFonts w:cstheme="minorHAnsi"/>
          <w:sz w:val="24"/>
          <w:szCs w:val="24"/>
        </w:rPr>
        <w:tab/>
      </w:r>
      <w:r w:rsidRPr="00592BF5">
        <w:rPr>
          <w:rFonts w:cstheme="minorHAnsi"/>
          <w:sz w:val="24"/>
          <w:szCs w:val="24"/>
        </w:rPr>
        <w:t>Valuation:</w:t>
      </w:r>
      <w:r w:rsidR="009668F7">
        <w:rPr>
          <w:rFonts w:cstheme="minorHAnsi"/>
          <w:sz w:val="24"/>
          <w:szCs w:val="24"/>
        </w:rPr>
        <w:tab/>
        <w:t>$902,486</w:t>
      </w:r>
    </w:p>
    <w:p w:rsidR="00AF6172" w:rsidRPr="00AF6172" w:rsidRDefault="00123C71" w:rsidP="00AF6172">
      <w:pPr>
        <w:pStyle w:val="NoSpacing"/>
        <w:jc w:val="both"/>
        <w:rPr>
          <w:rFonts w:cstheme="minorHAnsi"/>
          <w:b/>
          <w:i/>
          <w:sz w:val="24"/>
          <w:szCs w:val="24"/>
        </w:rPr>
      </w:pPr>
      <w:r>
        <w:rPr>
          <w:rFonts w:cstheme="minorHAnsi"/>
          <w:b/>
          <w:sz w:val="24"/>
          <w:szCs w:val="24"/>
        </w:rPr>
        <w:tab/>
      </w:r>
    </w:p>
    <w:p w:rsidR="00AF6172" w:rsidRPr="00AF6172" w:rsidRDefault="003732C1" w:rsidP="00AF6172">
      <w:pPr>
        <w:pStyle w:val="NoSpacing"/>
        <w:jc w:val="both"/>
        <w:rPr>
          <w:rFonts w:cstheme="minorHAnsi"/>
          <w:b/>
          <w:sz w:val="24"/>
          <w:szCs w:val="24"/>
        </w:rPr>
      </w:pPr>
      <w:r>
        <w:rPr>
          <w:rFonts w:cstheme="minorHAnsi"/>
          <w:b/>
          <w:sz w:val="24"/>
          <w:szCs w:val="24"/>
        </w:rPr>
        <w:tab/>
      </w:r>
      <w:proofErr w:type="spellStart"/>
      <w:r w:rsidR="0067007F">
        <w:rPr>
          <w:rFonts w:cstheme="minorHAnsi"/>
          <w:b/>
          <w:sz w:val="24"/>
          <w:szCs w:val="24"/>
        </w:rPr>
        <w:t>Aldi</w:t>
      </w:r>
      <w:proofErr w:type="spellEnd"/>
      <w:r w:rsidR="0067007F">
        <w:rPr>
          <w:rFonts w:cstheme="minorHAnsi"/>
          <w:b/>
          <w:sz w:val="24"/>
          <w:szCs w:val="24"/>
        </w:rPr>
        <w:t xml:space="preserve">, Inc. – </w:t>
      </w:r>
      <w:proofErr w:type="spellStart"/>
      <w:r w:rsidR="0067007F">
        <w:rPr>
          <w:rFonts w:cstheme="minorHAnsi"/>
          <w:b/>
          <w:sz w:val="24"/>
          <w:szCs w:val="24"/>
        </w:rPr>
        <w:t>Aldi</w:t>
      </w:r>
      <w:proofErr w:type="spellEnd"/>
      <w:r w:rsidR="0067007F">
        <w:rPr>
          <w:rFonts w:cstheme="minorHAnsi"/>
          <w:b/>
          <w:sz w:val="24"/>
          <w:szCs w:val="24"/>
        </w:rPr>
        <w:t xml:space="preserve"> Retail Store</w:t>
      </w:r>
    </w:p>
    <w:p w:rsidR="00AF6172" w:rsidRPr="00AF6172" w:rsidRDefault="00AF6172" w:rsidP="00AF6172">
      <w:pPr>
        <w:pStyle w:val="NoSpacing"/>
        <w:jc w:val="both"/>
        <w:rPr>
          <w:rFonts w:cstheme="minorHAnsi"/>
          <w:b/>
          <w:i/>
          <w:sz w:val="24"/>
          <w:szCs w:val="24"/>
        </w:rPr>
      </w:pPr>
    </w:p>
    <w:p w:rsidR="00AF6172" w:rsidRPr="00770651" w:rsidRDefault="00AF6172" w:rsidP="00AF6172">
      <w:pPr>
        <w:pStyle w:val="NoSpacing"/>
        <w:jc w:val="both"/>
        <w:rPr>
          <w:rFonts w:cstheme="minorHAnsi"/>
          <w:sz w:val="24"/>
          <w:szCs w:val="24"/>
        </w:rPr>
      </w:pPr>
      <w:r w:rsidRPr="00AF6172">
        <w:rPr>
          <w:rFonts w:cstheme="minorHAnsi"/>
          <w:b/>
          <w:i/>
          <w:sz w:val="24"/>
          <w:szCs w:val="24"/>
        </w:rPr>
        <w:tab/>
      </w:r>
      <w:r w:rsidR="003732C1">
        <w:rPr>
          <w:rFonts w:cstheme="minorHAnsi"/>
          <w:b/>
          <w:i/>
          <w:sz w:val="24"/>
          <w:szCs w:val="24"/>
        </w:rPr>
        <w:tab/>
      </w:r>
      <w:r w:rsidRPr="00770651">
        <w:rPr>
          <w:rFonts w:cstheme="minorHAnsi"/>
          <w:sz w:val="24"/>
          <w:szCs w:val="24"/>
        </w:rPr>
        <w:t>Address:</w:t>
      </w:r>
      <w:r w:rsidR="00770651">
        <w:rPr>
          <w:rFonts w:cstheme="minorHAnsi"/>
          <w:sz w:val="24"/>
          <w:szCs w:val="24"/>
        </w:rPr>
        <w:tab/>
      </w:r>
      <w:r w:rsidR="0067007F">
        <w:rPr>
          <w:rFonts w:cstheme="minorHAnsi"/>
          <w:sz w:val="24"/>
          <w:szCs w:val="24"/>
        </w:rPr>
        <w:t>600 50</w:t>
      </w:r>
      <w:r w:rsidR="0067007F" w:rsidRPr="0067007F">
        <w:rPr>
          <w:rFonts w:cstheme="minorHAnsi"/>
          <w:sz w:val="24"/>
          <w:szCs w:val="24"/>
          <w:vertAlign w:val="superscript"/>
        </w:rPr>
        <w:t>th</w:t>
      </w:r>
      <w:r w:rsidR="0067007F">
        <w:rPr>
          <w:rFonts w:cstheme="minorHAnsi"/>
          <w:sz w:val="24"/>
          <w:szCs w:val="24"/>
        </w:rPr>
        <w:t xml:space="preserve"> Avenue</w:t>
      </w:r>
    </w:p>
    <w:p w:rsidR="00AF6172" w:rsidRPr="00770651" w:rsidRDefault="00AF6172" w:rsidP="00AF6172">
      <w:pPr>
        <w:pStyle w:val="NoSpacing"/>
        <w:jc w:val="both"/>
        <w:rPr>
          <w:rFonts w:cstheme="minorHAnsi"/>
          <w:sz w:val="24"/>
          <w:szCs w:val="24"/>
        </w:rPr>
      </w:pPr>
      <w:r w:rsidRPr="00770651">
        <w:rPr>
          <w:rFonts w:cstheme="minorHAnsi"/>
          <w:sz w:val="24"/>
          <w:szCs w:val="24"/>
        </w:rPr>
        <w:tab/>
      </w:r>
      <w:r w:rsidR="003732C1">
        <w:rPr>
          <w:rFonts w:cstheme="minorHAnsi"/>
          <w:sz w:val="24"/>
          <w:szCs w:val="24"/>
        </w:rPr>
        <w:tab/>
      </w:r>
      <w:r w:rsidRPr="00770651">
        <w:rPr>
          <w:rFonts w:cstheme="minorHAnsi"/>
          <w:sz w:val="24"/>
          <w:szCs w:val="24"/>
        </w:rPr>
        <w:t>Contractor:</w:t>
      </w:r>
      <w:r w:rsidR="00770651">
        <w:rPr>
          <w:rFonts w:cstheme="minorHAnsi"/>
          <w:sz w:val="24"/>
          <w:szCs w:val="24"/>
        </w:rPr>
        <w:tab/>
      </w:r>
      <w:r w:rsidR="00BA6D2D">
        <w:rPr>
          <w:rFonts w:cstheme="minorHAnsi"/>
          <w:sz w:val="24"/>
          <w:szCs w:val="24"/>
        </w:rPr>
        <w:t>DALO Construction, Inc – Tipp City, OH</w:t>
      </w:r>
    </w:p>
    <w:p w:rsidR="00AF6172" w:rsidRPr="00770651" w:rsidRDefault="00AF6172" w:rsidP="00AF6172">
      <w:pPr>
        <w:pStyle w:val="NoSpacing"/>
        <w:jc w:val="both"/>
        <w:rPr>
          <w:rFonts w:cstheme="minorHAnsi"/>
          <w:sz w:val="24"/>
          <w:szCs w:val="24"/>
        </w:rPr>
      </w:pPr>
      <w:r w:rsidRPr="00770651">
        <w:rPr>
          <w:rFonts w:cstheme="minorHAnsi"/>
          <w:sz w:val="24"/>
          <w:szCs w:val="24"/>
        </w:rPr>
        <w:tab/>
      </w:r>
      <w:r w:rsidR="003732C1">
        <w:rPr>
          <w:rFonts w:cstheme="minorHAnsi"/>
          <w:sz w:val="24"/>
          <w:szCs w:val="24"/>
        </w:rPr>
        <w:tab/>
      </w:r>
      <w:r w:rsidRPr="00770651">
        <w:rPr>
          <w:rFonts w:cstheme="minorHAnsi"/>
          <w:sz w:val="24"/>
          <w:szCs w:val="24"/>
        </w:rPr>
        <w:t>Designer:</w:t>
      </w:r>
      <w:r w:rsidRPr="00770651">
        <w:rPr>
          <w:rFonts w:cstheme="minorHAnsi"/>
          <w:sz w:val="24"/>
          <w:szCs w:val="24"/>
        </w:rPr>
        <w:tab/>
      </w:r>
      <w:r w:rsidR="0067007F">
        <w:rPr>
          <w:rFonts w:cstheme="minorHAnsi"/>
          <w:sz w:val="24"/>
          <w:szCs w:val="24"/>
        </w:rPr>
        <w:t>APD Engineering &amp; Architecture, PLLC – Victor, NY</w:t>
      </w:r>
    </w:p>
    <w:p w:rsidR="00AF6172" w:rsidRPr="00770651" w:rsidRDefault="00AF6172" w:rsidP="00AF6172">
      <w:pPr>
        <w:pStyle w:val="NoSpacing"/>
        <w:jc w:val="both"/>
        <w:rPr>
          <w:rFonts w:cstheme="minorHAnsi"/>
          <w:sz w:val="24"/>
          <w:szCs w:val="24"/>
        </w:rPr>
      </w:pPr>
      <w:r w:rsidRPr="00770651">
        <w:rPr>
          <w:rFonts w:cstheme="minorHAnsi"/>
          <w:sz w:val="24"/>
          <w:szCs w:val="24"/>
        </w:rPr>
        <w:tab/>
      </w:r>
      <w:r w:rsidR="003732C1">
        <w:rPr>
          <w:rFonts w:cstheme="minorHAnsi"/>
          <w:sz w:val="24"/>
          <w:szCs w:val="24"/>
        </w:rPr>
        <w:tab/>
      </w:r>
      <w:r w:rsidRPr="00770651">
        <w:rPr>
          <w:rFonts w:cstheme="minorHAnsi"/>
          <w:sz w:val="24"/>
          <w:szCs w:val="24"/>
        </w:rPr>
        <w:t>Description:</w:t>
      </w:r>
      <w:r w:rsidR="00770651">
        <w:rPr>
          <w:rFonts w:cstheme="minorHAnsi"/>
          <w:sz w:val="24"/>
          <w:szCs w:val="24"/>
        </w:rPr>
        <w:tab/>
      </w:r>
      <w:r w:rsidR="0067007F">
        <w:rPr>
          <w:rFonts w:cstheme="minorHAnsi"/>
          <w:sz w:val="24"/>
          <w:szCs w:val="24"/>
        </w:rPr>
        <w:t>17,018 Square-Foot Retail Store</w:t>
      </w:r>
    </w:p>
    <w:p w:rsidR="00AF6172" w:rsidRPr="00770651" w:rsidRDefault="00AF6172" w:rsidP="00AF6172">
      <w:pPr>
        <w:pStyle w:val="NoSpacing"/>
        <w:jc w:val="both"/>
        <w:rPr>
          <w:rFonts w:cstheme="minorHAnsi"/>
          <w:sz w:val="24"/>
          <w:szCs w:val="24"/>
        </w:rPr>
      </w:pPr>
      <w:r w:rsidRPr="00770651">
        <w:rPr>
          <w:rFonts w:cstheme="minorHAnsi"/>
          <w:sz w:val="24"/>
          <w:szCs w:val="24"/>
        </w:rPr>
        <w:tab/>
      </w:r>
      <w:r w:rsidR="003732C1">
        <w:rPr>
          <w:rFonts w:cstheme="minorHAnsi"/>
          <w:sz w:val="24"/>
          <w:szCs w:val="24"/>
        </w:rPr>
        <w:tab/>
      </w:r>
      <w:r w:rsidRPr="00770651">
        <w:rPr>
          <w:rFonts w:cstheme="minorHAnsi"/>
          <w:sz w:val="24"/>
          <w:szCs w:val="24"/>
        </w:rPr>
        <w:t>Valuation:</w:t>
      </w:r>
      <w:r w:rsidR="00770651">
        <w:rPr>
          <w:rFonts w:cstheme="minorHAnsi"/>
          <w:sz w:val="24"/>
          <w:szCs w:val="24"/>
        </w:rPr>
        <w:tab/>
        <w:t>$</w:t>
      </w:r>
      <w:r w:rsidR="0067007F">
        <w:rPr>
          <w:rFonts w:cstheme="minorHAnsi"/>
          <w:sz w:val="24"/>
          <w:szCs w:val="24"/>
        </w:rPr>
        <w:t>826,687</w:t>
      </w:r>
    </w:p>
    <w:p w:rsidR="00AF6172" w:rsidRPr="00AF6172" w:rsidRDefault="00AF6172" w:rsidP="00AF6172">
      <w:pPr>
        <w:pStyle w:val="NoSpacing"/>
        <w:jc w:val="both"/>
        <w:rPr>
          <w:rFonts w:cstheme="minorHAnsi"/>
          <w:b/>
          <w:i/>
          <w:sz w:val="24"/>
          <w:szCs w:val="24"/>
        </w:rPr>
      </w:pPr>
    </w:p>
    <w:p w:rsidR="00AF6172" w:rsidRPr="00AF6172" w:rsidRDefault="003732C1" w:rsidP="00AF6172">
      <w:pPr>
        <w:pStyle w:val="NoSpacing"/>
        <w:jc w:val="both"/>
        <w:rPr>
          <w:rFonts w:cstheme="minorHAnsi"/>
          <w:b/>
          <w:sz w:val="24"/>
          <w:szCs w:val="24"/>
        </w:rPr>
      </w:pPr>
      <w:r>
        <w:rPr>
          <w:rFonts w:cstheme="minorHAnsi"/>
          <w:b/>
          <w:sz w:val="24"/>
          <w:szCs w:val="24"/>
        </w:rPr>
        <w:tab/>
      </w:r>
      <w:r w:rsidR="0067007F">
        <w:rPr>
          <w:rFonts w:cstheme="minorHAnsi"/>
          <w:b/>
          <w:sz w:val="24"/>
          <w:szCs w:val="24"/>
        </w:rPr>
        <w:t xml:space="preserve">Viking Plaza Realty Group, LLC – </w:t>
      </w:r>
      <w:proofErr w:type="spellStart"/>
      <w:r w:rsidR="0067007F">
        <w:rPr>
          <w:rFonts w:cstheme="minorHAnsi"/>
          <w:b/>
          <w:sz w:val="24"/>
          <w:szCs w:val="24"/>
        </w:rPr>
        <w:t>Qdoba</w:t>
      </w:r>
      <w:proofErr w:type="spellEnd"/>
      <w:r w:rsidR="0067007F">
        <w:rPr>
          <w:rFonts w:cstheme="minorHAnsi"/>
          <w:b/>
          <w:sz w:val="24"/>
          <w:szCs w:val="24"/>
        </w:rPr>
        <w:t>/Dollar Tree</w:t>
      </w:r>
    </w:p>
    <w:p w:rsidR="00AF6172" w:rsidRPr="00AF6172" w:rsidRDefault="00AF6172" w:rsidP="00AF6172">
      <w:pPr>
        <w:pStyle w:val="NoSpacing"/>
        <w:jc w:val="both"/>
        <w:rPr>
          <w:rFonts w:cstheme="minorHAnsi"/>
          <w:b/>
          <w:i/>
          <w:sz w:val="24"/>
          <w:szCs w:val="24"/>
        </w:rPr>
      </w:pPr>
    </w:p>
    <w:p w:rsidR="0067007F" w:rsidRDefault="00AF6172" w:rsidP="00AF6172">
      <w:pPr>
        <w:pStyle w:val="NoSpacing"/>
        <w:jc w:val="both"/>
        <w:rPr>
          <w:rFonts w:cstheme="minorHAnsi"/>
          <w:sz w:val="24"/>
          <w:szCs w:val="24"/>
        </w:rPr>
      </w:pPr>
      <w:r w:rsidRPr="00AF6172">
        <w:rPr>
          <w:rFonts w:cstheme="minorHAnsi"/>
          <w:b/>
          <w:i/>
          <w:sz w:val="24"/>
          <w:szCs w:val="24"/>
        </w:rPr>
        <w:tab/>
      </w:r>
      <w:r w:rsidR="003732C1">
        <w:rPr>
          <w:rFonts w:cstheme="minorHAnsi"/>
          <w:b/>
          <w:i/>
          <w:sz w:val="24"/>
          <w:szCs w:val="24"/>
        </w:rPr>
        <w:tab/>
      </w:r>
      <w:r w:rsidRPr="00770651">
        <w:rPr>
          <w:rFonts w:cstheme="minorHAnsi"/>
          <w:sz w:val="24"/>
          <w:szCs w:val="24"/>
        </w:rPr>
        <w:t>Address:</w:t>
      </w:r>
      <w:r w:rsidR="0067007F">
        <w:rPr>
          <w:rFonts w:cstheme="minorHAnsi"/>
          <w:sz w:val="24"/>
          <w:szCs w:val="24"/>
        </w:rPr>
        <w:tab/>
        <w:t>3109 Highway 29 South</w:t>
      </w:r>
    </w:p>
    <w:p w:rsidR="00AF6172" w:rsidRPr="00770651" w:rsidRDefault="00AF6172" w:rsidP="00AF6172">
      <w:pPr>
        <w:pStyle w:val="NoSpacing"/>
        <w:jc w:val="both"/>
        <w:rPr>
          <w:rFonts w:cstheme="minorHAnsi"/>
          <w:sz w:val="24"/>
          <w:szCs w:val="24"/>
        </w:rPr>
      </w:pPr>
      <w:r w:rsidRPr="00770651">
        <w:rPr>
          <w:rFonts w:cstheme="minorHAnsi"/>
          <w:sz w:val="24"/>
          <w:szCs w:val="24"/>
        </w:rPr>
        <w:tab/>
      </w:r>
      <w:r w:rsidR="003732C1">
        <w:rPr>
          <w:rFonts w:cstheme="minorHAnsi"/>
          <w:sz w:val="24"/>
          <w:szCs w:val="24"/>
        </w:rPr>
        <w:tab/>
      </w:r>
      <w:r w:rsidRPr="00770651">
        <w:rPr>
          <w:rFonts w:cstheme="minorHAnsi"/>
          <w:sz w:val="24"/>
          <w:szCs w:val="24"/>
        </w:rPr>
        <w:t>Contractor:</w:t>
      </w:r>
      <w:r w:rsidR="00770651">
        <w:rPr>
          <w:rFonts w:cstheme="minorHAnsi"/>
          <w:sz w:val="24"/>
          <w:szCs w:val="24"/>
        </w:rPr>
        <w:tab/>
      </w:r>
      <w:r w:rsidR="0067007F">
        <w:rPr>
          <w:rFonts w:cstheme="minorHAnsi"/>
          <w:sz w:val="24"/>
          <w:szCs w:val="24"/>
        </w:rPr>
        <w:t>Tradesmen Construction</w:t>
      </w:r>
      <w:r w:rsidR="00770651">
        <w:rPr>
          <w:rFonts w:cstheme="minorHAnsi"/>
          <w:sz w:val="24"/>
          <w:szCs w:val="24"/>
        </w:rPr>
        <w:t xml:space="preserve"> – Alexandria, MN  </w:t>
      </w:r>
    </w:p>
    <w:p w:rsidR="00AF6172" w:rsidRPr="00770651" w:rsidRDefault="00AF6172" w:rsidP="00AF6172">
      <w:pPr>
        <w:pStyle w:val="NoSpacing"/>
        <w:jc w:val="both"/>
        <w:rPr>
          <w:rFonts w:cstheme="minorHAnsi"/>
          <w:sz w:val="24"/>
          <w:szCs w:val="24"/>
        </w:rPr>
      </w:pPr>
      <w:r w:rsidRPr="00770651">
        <w:rPr>
          <w:rFonts w:cstheme="minorHAnsi"/>
          <w:sz w:val="24"/>
          <w:szCs w:val="24"/>
        </w:rPr>
        <w:tab/>
      </w:r>
      <w:r w:rsidR="003732C1">
        <w:rPr>
          <w:rFonts w:cstheme="minorHAnsi"/>
          <w:sz w:val="24"/>
          <w:szCs w:val="24"/>
        </w:rPr>
        <w:tab/>
      </w:r>
      <w:r w:rsidRPr="00770651">
        <w:rPr>
          <w:rFonts w:cstheme="minorHAnsi"/>
          <w:sz w:val="24"/>
          <w:szCs w:val="24"/>
        </w:rPr>
        <w:t>Designer:</w:t>
      </w:r>
      <w:r w:rsidRPr="00770651">
        <w:rPr>
          <w:rFonts w:cstheme="minorHAnsi"/>
          <w:sz w:val="24"/>
          <w:szCs w:val="24"/>
        </w:rPr>
        <w:tab/>
      </w:r>
      <w:r w:rsidR="0067007F">
        <w:rPr>
          <w:rFonts w:cstheme="minorHAnsi"/>
          <w:sz w:val="24"/>
          <w:szCs w:val="24"/>
        </w:rPr>
        <w:t>Ringdahl Architects</w:t>
      </w:r>
      <w:r w:rsidR="00770651">
        <w:rPr>
          <w:rFonts w:cstheme="minorHAnsi"/>
          <w:sz w:val="24"/>
          <w:szCs w:val="24"/>
        </w:rPr>
        <w:t xml:space="preserve"> – Alexandria, MN</w:t>
      </w:r>
    </w:p>
    <w:p w:rsidR="00AF6172" w:rsidRPr="00770651" w:rsidRDefault="00AF6172" w:rsidP="00AF6172">
      <w:pPr>
        <w:pStyle w:val="NoSpacing"/>
        <w:jc w:val="both"/>
        <w:rPr>
          <w:rFonts w:cstheme="minorHAnsi"/>
          <w:sz w:val="24"/>
          <w:szCs w:val="24"/>
        </w:rPr>
      </w:pPr>
      <w:r w:rsidRPr="00770651">
        <w:rPr>
          <w:rFonts w:cstheme="minorHAnsi"/>
          <w:sz w:val="24"/>
          <w:szCs w:val="24"/>
        </w:rPr>
        <w:tab/>
      </w:r>
      <w:r w:rsidR="003732C1">
        <w:rPr>
          <w:rFonts w:cstheme="minorHAnsi"/>
          <w:sz w:val="24"/>
          <w:szCs w:val="24"/>
        </w:rPr>
        <w:tab/>
      </w:r>
      <w:r w:rsidRPr="00770651">
        <w:rPr>
          <w:rFonts w:cstheme="minorHAnsi"/>
          <w:sz w:val="24"/>
          <w:szCs w:val="24"/>
        </w:rPr>
        <w:t>Description:</w:t>
      </w:r>
      <w:r w:rsidR="00770651">
        <w:rPr>
          <w:rFonts w:cstheme="minorHAnsi"/>
          <w:sz w:val="24"/>
          <w:szCs w:val="24"/>
        </w:rPr>
        <w:tab/>
      </w:r>
      <w:r w:rsidR="0067007F">
        <w:rPr>
          <w:rFonts w:cstheme="minorHAnsi"/>
          <w:sz w:val="24"/>
          <w:szCs w:val="24"/>
        </w:rPr>
        <w:t xml:space="preserve">8,805 Square-Foot Dollar Tree Retail Store and 2,600 Square-Foot </w:t>
      </w:r>
      <w:r w:rsidR="0067007F">
        <w:rPr>
          <w:rFonts w:cstheme="minorHAnsi"/>
          <w:sz w:val="24"/>
          <w:szCs w:val="24"/>
        </w:rPr>
        <w:tab/>
      </w:r>
      <w:r w:rsidR="0067007F">
        <w:rPr>
          <w:rFonts w:cstheme="minorHAnsi"/>
          <w:sz w:val="24"/>
          <w:szCs w:val="24"/>
        </w:rPr>
        <w:tab/>
      </w:r>
      <w:r w:rsidR="0067007F">
        <w:rPr>
          <w:rFonts w:cstheme="minorHAnsi"/>
          <w:sz w:val="24"/>
          <w:szCs w:val="24"/>
        </w:rPr>
        <w:tab/>
      </w:r>
      <w:r w:rsidR="0067007F">
        <w:rPr>
          <w:rFonts w:cstheme="minorHAnsi"/>
          <w:sz w:val="24"/>
          <w:szCs w:val="24"/>
        </w:rPr>
        <w:tab/>
      </w:r>
      <w:r w:rsidR="0067007F">
        <w:rPr>
          <w:rFonts w:cstheme="minorHAnsi"/>
          <w:sz w:val="24"/>
          <w:szCs w:val="24"/>
        </w:rPr>
        <w:tab/>
      </w:r>
      <w:proofErr w:type="spellStart"/>
      <w:r w:rsidR="0067007F">
        <w:rPr>
          <w:rFonts w:cstheme="minorHAnsi"/>
          <w:sz w:val="24"/>
          <w:szCs w:val="24"/>
        </w:rPr>
        <w:t>Qdoba</w:t>
      </w:r>
      <w:proofErr w:type="spellEnd"/>
      <w:r w:rsidR="0067007F">
        <w:rPr>
          <w:rFonts w:cstheme="minorHAnsi"/>
          <w:sz w:val="24"/>
          <w:szCs w:val="24"/>
        </w:rPr>
        <w:t xml:space="preserve"> Restaurant</w:t>
      </w:r>
    </w:p>
    <w:p w:rsidR="00AF6172" w:rsidRDefault="00AF6172" w:rsidP="00AF6172">
      <w:pPr>
        <w:pStyle w:val="NoSpacing"/>
        <w:jc w:val="both"/>
        <w:rPr>
          <w:rFonts w:cstheme="minorHAnsi"/>
          <w:sz w:val="24"/>
          <w:szCs w:val="24"/>
        </w:rPr>
      </w:pPr>
      <w:r w:rsidRPr="00770651">
        <w:rPr>
          <w:rFonts w:cstheme="minorHAnsi"/>
          <w:sz w:val="24"/>
          <w:szCs w:val="24"/>
        </w:rPr>
        <w:tab/>
      </w:r>
      <w:r w:rsidR="003732C1">
        <w:rPr>
          <w:rFonts w:cstheme="minorHAnsi"/>
          <w:sz w:val="24"/>
          <w:szCs w:val="24"/>
        </w:rPr>
        <w:tab/>
      </w:r>
      <w:r w:rsidRPr="00770651">
        <w:rPr>
          <w:rFonts w:cstheme="minorHAnsi"/>
          <w:sz w:val="24"/>
          <w:szCs w:val="24"/>
        </w:rPr>
        <w:t>Valuation:</w:t>
      </w:r>
      <w:r w:rsidR="00770651">
        <w:rPr>
          <w:rFonts w:cstheme="minorHAnsi"/>
          <w:sz w:val="24"/>
          <w:szCs w:val="24"/>
        </w:rPr>
        <w:tab/>
        <w:t>$</w:t>
      </w:r>
      <w:r w:rsidR="0067007F">
        <w:rPr>
          <w:rFonts w:cstheme="minorHAnsi"/>
          <w:sz w:val="24"/>
          <w:szCs w:val="24"/>
        </w:rPr>
        <w:t>821,534</w:t>
      </w:r>
    </w:p>
    <w:p w:rsidR="003732C1" w:rsidRDefault="003732C1" w:rsidP="00AF6172">
      <w:pPr>
        <w:pStyle w:val="NoSpacing"/>
        <w:jc w:val="both"/>
        <w:rPr>
          <w:rFonts w:cstheme="minorHAnsi"/>
          <w:sz w:val="24"/>
          <w:szCs w:val="24"/>
        </w:rPr>
      </w:pPr>
    </w:p>
    <w:p w:rsidR="00D873FD" w:rsidRDefault="00D873FD" w:rsidP="00AF6172">
      <w:pPr>
        <w:pStyle w:val="NoSpacing"/>
        <w:jc w:val="both"/>
        <w:rPr>
          <w:rFonts w:cstheme="minorHAnsi"/>
          <w:b/>
          <w:sz w:val="24"/>
          <w:szCs w:val="24"/>
          <w:u w:val="single"/>
        </w:rPr>
      </w:pPr>
      <w:r w:rsidRPr="00D873FD">
        <w:rPr>
          <w:rFonts w:cstheme="minorHAnsi"/>
          <w:b/>
          <w:sz w:val="24"/>
          <w:szCs w:val="24"/>
          <w:u w:val="single"/>
        </w:rPr>
        <w:t xml:space="preserve">Single-Family </w:t>
      </w:r>
    </w:p>
    <w:p w:rsidR="00D873FD" w:rsidRPr="00D873FD" w:rsidRDefault="00D873FD" w:rsidP="00AF6172">
      <w:pPr>
        <w:pStyle w:val="NoSpacing"/>
        <w:jc w:val="both"/>
        <w:rPr>
          <w:rFonts w:cstheme="minorHAnsi"/>
          <w:b/>
          <w:sz w:val="24"/>
          <w:szCs w:val="24"/>
          <w:u w:val="single"/>
        </w:rPr>
      </w:pPr>
    </w:p>
    <w:p w:rsidR="007F0A77" w:rsidRDefault="00E0384F" w:rsidP="00AF6172">
      <w:pPr>
        <w:pStyle w:val="NoSpacing"/>
        <w:jc w:val="both"/>
        <w:rPr>
          <w:rFonts w:cstheme="minorHAnsi"/>
          <w:sz w:val="24"/>
          <w:szCs w:val="24"/>
        </w:rPr>
      </w:pPr>
      <w:r w:rsidRPr="00272035">
        <w:rPr>
          <w:rFonts w:cstheme="minorHAnsi"/>
          <w:b/>
          <w:sz w:val="24"/>
          <w:szCs w:val="24"/>
        </w:rPr>
        <w:t>S</w:t>
      </w:r>
      <w:r>
        <w:rPr>
          <w:rFonts w:cstheme="minorHAnsi"/>
          <w:sz w:val="24"/>
          <w:szCs w:val="24"/>
        </w:rPr>
        <w:t xml:space="preserve">ingle-family dwelling construction </w:t>
      </w:r>
      <w:r w:rsidR="00F8568A">
        <w:rPr>
          <w:rFonts w:cstheme="minorHAnsi"/>
          <w:sz w:val="24"/>
          <w:szCs w:val="24"/>
        </w:rPr>
        <w:t>continues to be</w:t>
      </w:r>
      <w:r w:rsidR="00F13BE4">
        <w:rPr>
          <w:rFonts w:cstheme="minorHAnsi"/>
          <w:sz w:val="24"/>
          <w:szCs w:val="24"/>
        </w:rPr>
        <w:t xml:space="preserve"> unpredictable</w:t>
      </w:r>
      <w:r w:rsidR="00272035">
        <w:rPr>
          <w:rFonts w:cstheme="minorHAnsi"/>
          <w:sz w:val="24"/>
          <w:szCs w:val="24"/>
        </w:rPr>
        <w:t>, as</w:t>
      </w:r>
      <w:r w:rsidR="00F13BE4">
        <w:rPr>
          <w:rFonts w:cstheme="minorHAnsi"/>
          <w:sz w:val="24"/>
          <w:szCs w:val="24"/>
        </w:rPr>
        <w:t xml:space="preserve"> 2014 saw a 25% decrease in new single-family dwelling construction</w:t>
      </w:r>
      <w:r w:rsidR="00272035">
        <w:rPr>
          <w:rFonts w:cstheme="minorHAnsi"/>
          <w:sz w:val="24"/>
          <w:szCs w:val="24"/>
        </w:rPr>
        <w:t xml:space="preserve"> within the City’s code administration area.  During 2014</w:t>
      </w:r>
      <w:r w:rsidR="00F36A13">
        <w:rPr>
          <w:rFonts w:cstheme="minorHAnsi"/>
          <w:sz w:val="24"/>
          <w:szCs w:val="24"/>
        </w:rPr>
        <w:t>,</w:t>
      </w:r>
      <w:r w:rsidR="00272035">
        <w:rPr>
          <w:rFonts w:cstheme="minorHAnsi"/>
          <w:sz w:val="24"/>
          <w:szCs w:val="24"/>
        </w:rPr>
        <w:t xml:space="preserve"> </w:t>
      </w:r>
      <w:r w:rsidR="00F36A13">
        <w:rPr>
          <w:rFonts w:cstheme="minorHAnsi"/>
          <w:sz w:val="24"/>
          <w:szCs w:val="24"/>
        </w:rPr>
        <w:t>30 n</w:t>
      </w:r>
      <w:r w:rsidR="00F13BE4">
        <w:rPr>
          <w:rFonts w:cstheme="minorHAnsi"/>
          <w:sz w:val="24"/>
          <w:szCs w:val="24"/>
        </w:rPr>
        <w:t>ew single-family dwellings were constructed</w:t>
      </w:r>
      <w:r w:rsidR="00272035">
        <w:rPr>
          <w:rFonts w:cstheme="minorHAnsi"/>
          <w:sz w:val="24"/>
          <w:szCs w:val="24"/>
        </w:rPr>
        <w:t xml:space="preserve"> with an estimated valuation of </w:t>
      </w:r>
      <w:r w:rsidR="00F36A13">
        <w:rPr>
          <w:rFonts w:cstheme="minorHAnsi"/>
          <w:sz w:val="24"/>
          <w:szCs w:val="24"/>
        </w:rPr>
        <w:t>$7,097,899.18</w:t>
      </w:r>
      <w:r w:rsidR="00272035">
        <w:rPr>
          <w:rFonts w:cstheme="minorHAnsi"/>
          <w:sz w:val="24"/>
          <w:szCs w:val="24"/>
        </w:rPr>
        <w:t>.  This compares to 2013 when</w:t>
      </w:r>
      <w:r w:rsidR="00F36A13">
        <w:rPr>
          <w:rFonts w:cstheme="minorHAnsi"/>
          <w:sz w:val="24"/>
          <w:szCs w:val="24"/>
        </w:rPr>
        <w:t xml:space="preserve"> 40 </w:t>
      </w:r>
      <w:r w:rsidR="00272035">
        <w:rPr>
          <w:rFonts w:cstheme="minorHAnsi"/>
          <w:sz w:val="24"/>
          <w:szCs w:val="24"/>
        </w:rPr>
        <w:t xml:space="preserve">new single-family dwellings were constructed, with an estimated valuation of </w:t>
      </w:r>
      <w:r w:rsidR="00F36A13">
        <w:rPr>
          <w:rFonts w:cstheme="minorHAnsi"/>
          <w:sz w:val="24"/>
          <w:szCs w:val="24"/>
        </w:rPr>
        <w:t xml:space="preserve">$8,764,895.63.   The average single-family dwelling permitted during 2014 contained 2,953 square-feet and had an estimated valuation of $235,364.  </w:t>
      </w:r>
    </w:p>
    <w:p w:rsidR="007F0A77" w:rsidRDefault="007F0A77" w:rsidP="00AF6172">
      <w:pPr>
        <w:pStyle w:val="NoSpacing"/>
        <w:jc w:val="both"/>
        <w:rPr>
          <w:rFonts w:cstheme="minorHAnsi"/>
          <w:sz w:val="24"/>
          <w:szCs w:val="24"/>
        </w:rPr>
      </w:pPr>
    </w:p>
    <w:p w:rsidR="003732C1" w:rsidRDefault="00E33716" w:rsidP="00AF6172">
      <w:pPr>
        <w:pStyle w:val="NoSpacing"/>
        <w:jc w:val="both"/>
        <w:rPr>
          <w:rFonts w:cstheme="minorHAnsi"/>
          <w:sz w:val="24"/>
          <w:szCs w:val="24"/>
        </w:rPr>
      </w:pPr>
      <w:r w:rsidRPr="00F8568A">
        <w:rPr>
          <w:rFonts w:cstheme="minorHAnsi"/>
          <w:b/>
          <w:sz w:val="24"/>
          <w:szCs w:val="24"/>
        </w:rPr>
        <w:t>D</w:t>
      </w:r>
      <w:r>
        <w:rPr>
          <w:rFonts w:cstheme="minorHAnsi"/>
          <w:sz w:val="24"/>
          <w:szCs w:val="24"/>
        </w:rPr>
        <w:t>uring 201</w:t>
      </w:r>
      <w:r w:rsidR="00F8568A">
        <w:rPr>
          <w:rFonts w:cstheme="minorHAnsi"/>
          <w:sz w:val="24"/>
          <w:szCs w:val="24"/>
        </w:rPr>
        <w:t>4</w:t>
      </w:r>
      <w:r>
        <w:rPr>
          <w:rFonts w:cstheme="minorHAnsi"/>
          <w:sz w:val="24"/>
          <w:szCs w:val="24"/>
        </w:rPr>
        <w:t xml:space="preserve">, </w:t>
      </w:r>
      <w:r w:rsidR="00F8568A">
        <w:rPr>
          <w:rFonts w:cstheme="minorHAnsi"/>
          <w:sz w:val="24"/>
          <w:szCs w:val="24"/>
        </w:rPr>
        <w:t>416</w:t>
      </w:r>
      <w:r>
        <w:rPr>
          <w:rFonts w:cstheme="minorHAnsi"/>
          <w:sz w:val="24"/>
          <w:szCs w:val="24"/>
        </w:rPr>
        <w:t xml:space="preserve"> single-family dwellings were remodeled, repaired or underwent renovation.  These projects totaled $</w:t>
      </w:r>
      <w:r w:rsidR="00F8568A">
        <w:rPr>
          <w:rFonts w:cstheme="minorHAnsi"/>
          <w:sz w:val="24"/>
          <w:szCs w:val="24"/>
        </w:rPr>
        <w:t>3,374,696.86</w:t>
      </w:r>
      <w:r>
        <w:rPr>
          <w:rFonts w:cstheme="minorHAnsi"/>
          <w:sz w:val="24"/>
          <w:szCs w:val="24"/>
        </w:rPr>
        <w:t xml:space="preserve"> in valuation.  This compares to 201</w:t>
      </w:r>
      <w:r w:rsidR="00F8568A">
        <w:rPr>
          <w:rFonts w:cstheme="minorHAnsi"/>
          <w:sz w:val="24"/>
          <w:szCs w:val="24"/>
        </w:rPr>
        <w:t>3</w:t>
      </w:r>
      <w:r>
        <w:rPr>
          <w:rFonts w:cstheme="minorHAnsi"/>
          <w:sz w:val="24"/>
          <w:szCs w:val="24"/>
        </w:rPr>
        <w:t xml:space="preserve">, when </w:t>
      </w:r>
      <w:r w:rsidR="00F8568A">
        <w:rPr>
          <w:rFonts w:cstheme="minorHAnsi"/>
          <w:sz w:val="24"/>
          <w:szCs w:val="24"/>
        </w:rPr>
        <w:t xml:space="preserve">415 </w:t>
      </w:r>
      <w:r>
        <w:rPr>
          <w:rFonts w:cstheme="minorHAnsi"/>
          <w:sz w:val="24"/>
          <w:szCs w:val="24"/>
        </w:rPr>
        <w:t>building permits, with a valuation of</w:t>
      </w:r>
      <w:r w:rsidR="00303111">
        <w:rPr>
          <w:rFonts w:cstheme="minorHAnsi"/>
          <w:sz w:val="24"/>
          <w:szCs w:val="24"/>
        </w:rPr>
        <w:t xml:space="preserve"> $3,</w:t>
      </w:r>
      <w:r w:rsidR="00F8568A">
        <w:rPr>
          <w:rFonts w:cstheme="minorHAnsi"/>
          <w:sz w:val="24"/>
          <w:szCs w:val="24"/>
        </w:rPr>
        <w:t>685,471.17</w:t>
      </w:r>
      <w:r>
        <w:rPr>
          <w:rFonts w:cstheme="minorHAnsi"/>
          <w:sz w:val="24"/>
          <w:szCs w:val="24"/>
        </w:rPr>
        <w:t xml:space="preserve">, were issued for this type of work.   </w:t>
      </w:r>
    </w:p>
    <w:p w:rsidR="00303111" w:rsidRDefault="00303111" w:rsidP="00AF6172">
      <w:pPr>
        <w:pStyle w:val="NoSpacing"/>
        <w:jc w:val="both"/>
        <w:rPr>
          <w:rFonts w:cstheme="minorHAnsi"/>
          <w:sz w:val="24"/>
          <w:szCs w:val="24"/>
        </w:rPr>
      </w:pPr>
    </w:p>
    <w:p w:rsidR="008B7967" w:rsidRDefault="003A4E2F" w:rsidP="00AF6172">
      <w:pPr>
        <w:pStyle w:val="NoSpacing"/>
        <w:jc w:val="both"/>
        <w:rPr>
          <w:rFonts w:cstheme="minorHAnsi"/>
          <w:sz w:val="24"/>
          <w:szCs w:val="24"/>
        </w:rPr>
      </w:pPr>
      <w:r w:rsidRPr="00EC5B54">
        <w:rPr>
          <w:rFonts w:cstheme="minorHAnsi"/>
          <w:b/>
          <w:sz w:val="24"/>
          <w:szCs w:val="24"/>
        </w:rPr>
        <w:t>T</w:t>
      </w:r>
      <w:r>
        <w:rPr>
          <w:rFonts w:cstheme="minorHAnsi"/>
          <w:sz w:val="24"/>
          <w:szCs w:val="24"/>
        </w:rPr>
        <w:t>hroughout</w:t>
      </w:r>
      <w:r w:rsidR="008B7967">
        <w:rPr>
          <w:rFonts w:cstheme="minorHAnsi"/>
          <w:sz w:val="24"/>
          <w:szCs w:val="24"/>
        </w:rPr>
        <w:t xml:space="preserve"> 201</w:t>
      </w:r>
      <w:r w:rsidR="00F8568A">
        <w:rPr>
          <w:rFonts w:cstheme="minorHAnsi"/>
          <w:sz w:val="24"/>
          <w:szCs w:val="24"/>
        </w:rPr>
        <w:t>4</w:t>
      </w:r>
      <w:r w:rsidR="008B7967">
        <w:rPr>
          <w:rFonts w:cstheme="minorHAnsi"/>
          <w:sz w:val="24"/>
          <w:szCs w:val="24"/>
        </w:rPr>
        <w:t xml:space="preserve"> Building Department staff conducted </w:t>
      </w:r>
      <w:r w:rsidR="00F8568A">
        <w:rPr>
          <w:rFonts w:cstheme="minorHAnsi"/>
          <w:sz w:val="24"/>
          <w:szCs w:val="24"/>
        </w:rPr>
        <w:t>2,715</w:t>
      </w:r>
      <w:r w:rsidR="008752D7">
        <w:rPr>
          <w:rFonts w:cstheme="minorHAnsi"/>
          <w:sz w:val="24"/>
          <w:szCs w:val="24"/>
        </w:rPr>
        <w:t xml:space="preserve"> </w:t>
      </w:r>
      <w:r w:rsidR="008B7967">
        <w:rPr>
          <w:rFonts w:cstheme="minorHAnsi"/>
          <w:sz w:val="24"/>
          <w:szCs w:val="24"/>
        </w:rPr>
        <w:t xml:space="preserve">inspections within the City and its surrounding code administration area.  Of these inspections, </w:t>
      </w:r>
      <w:r w:rsidR="00F8568A">
        <w:rPr>
          <w:rFonts w:cstheme="minorHAnsi"/>
          <w:sz w:val="24"/>
          <w:szCs w:val="24"/>
        </w:rPr>
        <w:t>1,663</w:t>
      </w:r>
      <w:r w:rsidR="00253243">
        <w:rPr>
          <w:rFonts w:cstheme="minorHAnsi"/>
          <w:sz w:val="24"/>
          <w:szCs w:val="24"/>
        </w:rPr>
        <w:t xml:space="preserve"> </w:t>
      </w:r>
      <w:r w:rsidR="008B7967">
        <w:rPr>
          <w:rFonts w:cstheme="minorHAnsi"/>
          <w:sz w:val="24"/>
          <w:szCs w:val="24"/>
        </w:rPr>
        <w:t xml:space="preserve">were building inspections, </w:t>
      </w:r>
      <w:r w:rsidR="00253243">
        <w:rPr>
          <w:rFonts w:cstheme="minorHAnsi"/>
          <w:sz w:val="24"/>
          <w:szCs w:val="24"/>
        </w:rPr>
        <w:t>43</w:t>
      </w:r>
      <w:r w:rsidR="00F8568A">
        <w:rPr>
          <w:rFonts w:cstheme="minorHAnsi"/>
          <w:sz w:val="24"/>
          <w:szCs w:val="24"/>
        </w:rPr>
        <w:t>2</w:t>
      </w:r>
      <w:r w:rsidR="00253243">
        <w:rPr>
          <w:rFonts w:cstheme="minorHAnsi"/>
          <w:sz w:val="24"/>
          <w:szCs w:val="24"/>
        </w:rPr>
        <w:t xml:space="preserve"> </w:t>
      </w:r>
      <w:r w:rsidR="008B7967">
        <w:rPr>
          <w:rFonts w:cstheme="minorHAnsi"/>
          <w:sz w:val="24"/>
          <w:szCs w:val="24"/>
        </w:rPr>
        <w:t>were plumbing inspections,</w:t>
      </w:r>
      <w:r w:rsidR="00253243">
        <w:rPr>
          <w:rFonts w:cstheme="minorHAnsi"/>
          <w:sz w:val="24"/>
          <w:szCs w:val="24"/>
        </w:rPr>
        <w:t xml:space="preserve"> 2</w:t>
      </w:r>
      <w:r w:rsidR="00F8568A">
        <w:rPr>
          <w:rFonts w:cstheme="minorHAnsi"/>
          <w:sz w:val="24"/>
          <w:szCs w:val="24"/>
        </w:rPr>
        <w:t>47</w:t>
      </w:r>
      <w:r w:rsidR="00253243">
        <w:rPr>
          <w:rFonts w:cstheme="minorHAnsi"/>
          <w:sz w:val="24"/>
          <w:szCs w:val="24"/>
        </w:rPr>
        <w:t xml:space="preserve"> </w:t>
      </w:r>
      <w:r w:rsidR="008B7967">
        <w:rPr>
          <w:rFonts w:cstheme="minorHAnsi"/>
          <w:sz w:val="24"/>
          <w:szCs w:val="24"/>
        </w:rPr>
        <w:t xml:space="preserve">were mechanical inspections and </w:t>
      </w:r>
      <w:r w:rsidR="00F8568A">
        <w:rPr>
          <w:rFonts w:cstheme="minorHAnsi"/>
          <w:sz w:val="24"/>
          <w:szCs w:val="24"/>
        </w:rPr>
        <w:t>373</w:t>
      </w:r>
      <w:r w:rsidR="00253243">
        <w:rPr>
          <w:rFonts w:cstheme="minorHAnsi"/>
          <w:sz w:val="24"/>
          <w:szCs w:val="24"/>
        </w:rPr>
        <w:t xml:space="preserve"> </w:t>
      </w:r>
      <w:r w:rsidR="008B7967">
        <w:rPr>
          <w:rFonts w:cstheme="minorHAnsi"/>
          <w:sz w:val="24"/>
          <w:szCs w:val="24"/>
        </w:rPr>
        <w:t xml:space="preserve">were miscellaneous/public nuisance inspections.  Annually, Building Department staff clocks approximately </w:t>
      </w:r>
      <w:r w:rsidR="003E292D">
        <w:rPr>
          <w:rFonts w:cstheme="minorHAnsi"/>
          <w:sz w:val="24"/>
          <w:szCs w:val="24"/>
        </w:rPr>
        <w:t xml:space="preserve">15,000 </w:t>
      </w:r>
      <w:r w:rsidR="008B7967">
        <w:rPr>
          <w:rFonts w:cstheme="minorHAnsi"/>
          <w:sz w:val="24"/>
          <w:szCs w:val="24"/>
        </w:rPr>
        <w:t xml:space="preserve">miles conducting these inspections.  </w:t>
      </w:r>
      <w:r w:rsidR="00F8568A">
        <w:rPr>
          <w:rFonts w:cstheme="minorHAnsi"/>
          <w:sz w:val="24"/>
          <w:szCs w:val="24"/>
        </w:rPr>
        <w:t xml:space="preserve">It’s interesting to note that although building inspections, plumbing inspections and mechanical inspections remained steady from </w:t>
      </w:r>
      <w:r w:rsidR="00F8568A">
        <w:rPr>
          <w:rFonts w:cstheme="minorHAnsi"/>
          <w:sz w:val="24"/>
          <w:szCs w:val="24"/>
        </w:rPr>
        <w:lastRenderedPageBreak/>
        <w:t xml:space="preserve">the previous year, public nuisance </w:t>
      </w:r>
      <w:r w:rsidR="00FE6715">
        <w:rPr>
          <w:rFonts w:cstheme="minorHAnsi"/>
          <w:sz w:val="24"/>
          <w:szCs w:val="24"/>
        </w:rPr>
        <w:t xml:space="preserve">inspections more than doubled, from 178 during 2013 to 373 during 2014. </w:t>
      </w:r>
    </w:p>
    <w:p w:rsidR="00D873FD" w:rsidRDefault="00D873FD" w:rsidP="00AF6172">
      <w:pPr>
        <w:pStyle w:val="NoSpacing"/>
        <w:jc w:val="both"/>
        <w:rPr>
          <w:rFonts w:cstheme="minorHAnsi"/>
          <w:sz w:val="24"/>
          <w:szCs w:val="24"/>
        </w:rPr>
      </w:pPr>
    </w:p>
    <w:p w:rsidR="00EC5B54" w:rsidRDefault="00FE6715" w:rsidP="00AF6172">
      <w:pPr>
        <w:pStyle w:val="NoSpacing"/>
        <w:jc w:val="both"/>
        <w:rPr>
          <w:rFonts w:cstheme="minorHAnsi"/>
          <w:sz w:val="24"/>
          <w:szCs w:val="24"/>
        </w:rPr>
      </w:pPr>
      <w:r w:rsidRPr="00AC776D">
        <w:rPr>
          <w:rFonts w:cstheme="minorHAnsi"/>
          <w:b/>
          <w:sz w:val="24"/>
          <w:szCs w:val="24"/>
        </w:rPr>
        <w:t>D</w:t>
      </w:r>
      <w:r>
        <w:rPr>
          <w:rFonts w:cstheme="minorHAnsi"/>
          <w:sz w:val="24"/>
          <w:szCs w:val="24"/>
        </w:rPr>
        <w:t>uring 2014 Building Department staff received, investigated and brought to closure 176 public nuisance complaints.  These complaints included tall grass, accumulation of garbage, parking o</w:t>
      </w:r>
      <w:r w:rsidR="00EC5B54">
        <w:rPr>
          <w:rFonts w:cstheme="minorHAnsi"/>
          <w:sz w:val="24"/>
          <w:szCs w:val="24"/>
        </w:rPr>
        <w:t>n</w:t>
      </w:r>
      <w:r>
        <w:rPr>
          <w:rFonts w:cstheme="minorHAnsi"/>
          <w:sz w:val="24"/>
          <w:szCs w:val="24"/>
        </w:rPr>
        <w:t xml:space="preserve"> the grass, </w:t>
      </w:r>
      <w:r w:rsidR="00EC5B54">
        <w:rPr>
          <w:rFonts w:cstheme="minorHAnsi"/>
          <w:sz w:val="24"/>
          <w:szCs w:val="24"/>
        </w:rPr>
        <w:t>lack o</w:t>
      </w:r>
      <w:r w:rsidR="00BD7E13">
        <w:rPr>
          <w:rFonts w:cstheme="minorHAnsi"/>
          <w:sz w:val="24"/>
          <w:szCs w:val="24"/>
        </w:rPr>
        <w:t>f property maintenance, and similar issues</w:t>
      </w:r>
      <w:r w:rsidR="00EC5B54">
        <w:rPr>
          <w:rFonts w:cstheme="minorHAnsi"/>
          <w:sz w:val="24"/>
          <w:szCs w:val="24"/>
        </w:rPr>
        <w:t>.  Hazardous building abatement is also a task the Building Department handles.  During 2014, two such properties were identified</w:t>
      </w:r>
      <w:r w:rsidR="00B84289">
        <w:rPr>
          <w:rFonts w:cstheme="minorHAnsi"/>
          <w:sz w:val="24"/>
          <w:szCs w:val="24"/>
        </w:rPr>
        <w:t>,</w:t>
      </w:r>
      <w:r w:rsidR="00EC5B54">
        <w:rPr>
          <w:rFonts w:cstheme="minorHAnsi"/>
          <w:sz w:val="24"/>
          <w:szCs w:val="24"/>
        </w:rPr>
        <w:t xml:space="preserve"> and by working closely with the City Attorney, legal action was initiated to facilitate demolition of the structures.  </w:t>
      </w:r>
    </w:p>
    <w:p w:rsidR="00EC5B54" w:rsidRDefault="00EC5B54" w:rsidP="00AF6172">
      <w:pPr>
        <w:pStyle w:val="NoSpacing"/>
        <w:jc w:val="both"/>
        <w:rPr>
          <w:rFonts w:cstheme="minorHAnsi"/>
          <w:sz w:val="24"/>
          <w:szCs w:val="24"/>
        </w:rPr>
      </w:pPr>
    </w:p>
    <w:p w:rsidR="007B2E20" w:rsidRDefault="00D32900" w:rsidP="007B2E20">
      <w:pPr>
        <w:pStyle w:val="NoSpacing"/>
        <w:jc w:val="both"/>
        <w:rPr>
          <w:rFonts w:cstheme="minorHAnsi"/>
          <w:sz w:val="24"/>
          <w:szCs w:val="24"/>
        </w:rPr>
      </w:pPr>
      <w:r w:rsidRPr="00AC776D">
        <w:rPr>
          <w:rFonts w:cstheme="minorHAnsi"/>
          <w:b/>
          <w:sz w:val="24"/>
          <w:szCs w:val="24"/>
        </w:rPr>
        <w:t>T</w:t>
      </w:r>
      <w:r>
        <w:rPr>
          <w:rFonts w:cstheme="minorHAnsi"/>
          <w:sz w:val="24"/>
          <w:szCs w:val="24"/>
        </w:rPr>
        <w:t>he 201</w:t>
      </w:r>
      <w:r w:rsidR="00295872">
        <w:rPr>
          <w:rFonts w:cstheme="minorHAnsi"/>
          <w:sz w:val="24"/>
          <w:szCs w:val="24"/>
        </w:rPr>
        <w:t>4</w:t>
      </w:r>
      <w:r>
        <w:rPr>
          <w:rFonts w:cstheme="minorHAnsi"/>
          <w:sz w:val="24"/>
          <w:szCs w:val="24"/>
        </w:rPr>
        <w:t xml:space="preserve"> Building Department budget was $</w:t>
      </w:r>
      <w:r w:rsidR="00295872">
        <w:rPr>
          <w:rFonts w:cstheme="minorHAnsi"/>
          <w:sz w:val="24"/>
          <w:szCs w:val="24"/>
        </w:rPr>
        <w:t xml:space="preserve">198,610.00. </w:t>
      </w:r>
      <w:r>
        <w:rPr>
          <w:rFonts w:cstheme="minorHAnsi"/>
          <w:sz w:val="24"/>
          <w:szCs w:val="24"/>
        </w:rPr>
        <w:t xml:space="preserve">Permit fees, licensing fees, miscellaneous income, as well as fees collected for contract building code administration for Alexandria Township </w:t>
      </w:r>
      <w:r w:rsidR="00D873FD">
        <w:rPr>
          <w:rFonts w:cstheme="minorHAnsi"/>
          <w:sz w:val="24"/>
          <w:szCs w:val="24"/>
        </w:rPr>
        <w:t>brought total revenues to</w:t>
      </w:r>
      <w:r>
        <w:rPr>
          <w:rFonts w:cstheme="minorHAnsi"/>
          <w:sz w:val="24"/>
          <w:szCs w:val="24"/>
        </w:rPr>
        <w:t xml:space="preserve"> $</w:t>
      </w:r>
      <w:r w:rsidR="00295872">
        <w:rPr>
          <w:rFonts w:cstheme="minorHAnsi"/>
          <w:sz w:val="24"/>
          <w:szCs w:val="24"/>
        </w:rPr>
        <w:t>466,109.59</w:t>
      </w:r>
      <w:r>
        <w:rPr>
          <w:rFonts w:cstheme="minorHAnsi"/>
          <w:sz w:val="24"/>
          <w:szCs w:val="24"/>
        </w:rPr>
        <w:t xml:space="preserve"> for 201</w:t>
      </w:r>
      <w:r w:rsidR="00295872">
        <w:rPr>
          <w:rFonts w:cstheme="minorHAnsi"/>
          <w:sz w:val="24"/>
          <w:szCs w:val="24"/>
        </w:rPr>
        <w:t>4</w:t>
      </w:r>
      <w:r>
        <w:rPr>
          <w:rFonts w:cstheme="minorHAnsi"/>
          <w:sz w:val="24"/>
          <w:szCs w:val="24"/>
        </w:rPr>
        <w:t xml:space="preserve">. </w:t>
      </w:r>
      <w:r w:rsidR="00CD2E18">
        <w:rPr>
          <w:rFonts w:cstheme="minorHAnsi"/>
          <w:sz w:val="24"/>
          <w:szCs w:val="24"/>
        </w:rPr>
        <w:t xml:space="preserve"> This compares to $</w:t>
      </w:r>
      <w:r w:rsidR="00295872">
        <w:rPr>
          <w:rFonts w:cstheme="minorHAnsi"/>
          <w:sz w:val="24"/>
          <w:szCs w:val="24"/>
        </w:rPr>
        <w:t>452,403.49</w:t>
      </w:r>
      <w:r w:rsidR="00CD2E18">
        <w:rPr>
          <w:rFonts w:cstheme="minorHAnsi"/>
          <w:sz w:val="24"/>
          <w:szCs w:val="24"/>
        </w:rPr>
        <w:t xml:space="preserve"> for 201</w:t>
      </w:r>
      <w:r w:rsidR="00295872">
        <w:rPr>
          <w:rFonts w:cstheme="minorHAnsi"/>
          <w:sz w:val="24"/>
          <w:szCs w:val="24"/>
        </w:rPr>
        <w:t>3</w:t>
      </w:r>
      <w:r w:rsidR="00CD2E18">
        <w:rPr>
          <w:rFonts w:cstheme="minorHAnsi"/>
          <w:sz w:val="24"/>
          <w:szCs w:val="24"/>
        </w:rPr>
        <w:t xml:space="preserve">.  </w:t>
      </w:r>
      <w:r>
        <w:rPr>
          <w:rFonts w:cstheme="minorHAnsi"/>
          <w:sz w:val="24"/>
          <w:szCs w:val="24"/>
        </w:rPr>
        <w:t xml:space="preserve">  During 201</w:t>
      </w:r>
      <w:r w:rsidR="00295872">
        <w:rPr>
          <w:rFonts w:cstheme="minorHAnsi"/>
          <w:sz w:val="24"/>
          <w:szCs w:val="24"/>
        </w:rPr>
        <w:t>4</w:t>
      </w:r>
      <w:r>
        <w:rPr>
          <w:rFonts w:cstheme="minorHAnsi"/>
          <w:sz w:val="24"/>
          <w:szCs w:val="24"/>
        </w:rPr>
        <w:t>, the City of Alexandria remitted $</w:t>
      </w:r>
      <w:r w:rsidR="00295872">
        <w:rPr>
          <w:rFonts w:cstheme="minorHAnsi"/>
          <w:sz w:val="24"/>
          <w:szCs w:val="24"/>
        </w:rPr>
        <w:t>23,146.27</w:t>
      </w:r>
      <w:r>
        <w:rPr>
          <w:rFonts w:cstheme="minorHAnsi"/>
          <w:sz w:val="24"/>
          <w:szCs w:val="24"/>
        </w:rPr>
        <w:t xml:space="preserve"> back to the State of Minnesota for building permit surcharges.   The Building Department continues to </w:t>
      </w:r>
      <w:r w:rsidR="00B02DEF">
        <w:rPr>
          <w:rFonts w:cstheme="minorHAnsi"/>
          <w:sz w:val="24"/>
          <w:szCs w:val="24"/>
        </w:rPr>
        <w:t xml:space="preserve">pride itself as </w:t>
      </w:r>
      <w:r w:rsidR="00CD2E18">
        <w:rPr>
          <w:rFonts w:cstheme="minorHAnsi"/>
          <w:sz w:val="24"/>
          <w:szCs w:val="24"/>
        </w:rPr>
        <w:t xml:space="preserve">being </w:t>
      </w:r>
      <w:r w:rsidR="00B02DEF">
        <w:rPr>
          <w:rFonts w:cstheme="minorHAnsi"/>
          <w:sz w:val="24"/>
          <w:szCs w:val="24"/>
        </w:rPr>
        <w:t xml:space="preserve">a very efficient and cost effective City department.  </w:t>
      </w:r>
    </w:p>
    <w:p w:rsidR="00D873FD" w:rsidRPr="00D873FD" w:rsidRDefault="00D873FD" w:rsidP="005F5BA0">
      <w:pPr>
        <w:pStyle w:val="NormalWeb"/>
        <w:jc w:val="both"/>
        <w:rPr>
          <w:rFonts w:asciiTheme="minorHAnsi" w:hAnsiTheme="minorHAnsi" w:cstheme="minorHAnsi"/>
          <w:b/>
          <w:u w:val="single"/>
        </w:rPr>
      </w:pPr>
      <w:r w:rsidRPr="00D873FD">
        <w:rPr>
          <w:rFonts w:asciiTheme="minorHAnsi" w:hAnsiTheme="minorHAnsi" w:cstheme="minorHAnsi"/>
          <w:b/>
          <w:u w:val="single"/>
        </w:rPr>
        <w:t>Education</w:t>
      </w:r>
    </w:p>
    <w:p w:rsidR="001F7429" w:rsidRDefault="00905766" w:rsidP="005F5BA0">
      <w:pPr>
        <w:pStyle w:val="NormalWeb"/>
        <w:jc w:val="both"/>
        <w:rPr>
          <w:rFonts w:cstheme="minorHAnsi"/>
        </w:rPr>
      </w:pPr>
      <w:r w:rsidRPr="00B479B0">
        <w:rPr>
          <w:rFonts w:asciiTheme="minorHAnsi" w:hAnsiTheme="minorHAnsi" w:cstheme="minorHAnsi"/>
          <w:b/>
        </w:rPr>
        <w:t>A</w:t>
      </w:r>
      <w:r w:rsidRPr="00B479B0">
        <w:rPr>
          <w:rFonts w:asciiTheme="minorHAnsi" w:hAnsiTheme="minorHAnsi" w:cstheme="minorHAnsi"/>
        </w:rPr>
        <w:t xml:space="preserve"> large part of code administration involves education</w:t>
      </w:r>
      <w:r w:rsidR="00AC776D" w:rsidRPr="00B479B0">
        <w:rPr>
          <w:rFonts w:asciiTheme="minorHAnsi" w:hAnsiTheme="minorHAnsi" w:cstheme="minorHAnsi"/>
        </w:rPr>
        <w:t xml:space="preserve">; educating the homeowner, educating the contractor and educating ourselves.  </w:t>
      </w:r>
      <w:r w:rsidR="001F7429" w:rsidRPr="00B479B0">
        <w:rPr>
          <w:rFonts w:asciiTheme="minorHAnsi" w:hAnsiTheme="minorHAnsi" w:cstheme="minorHAnsi"/>
        </w:rPr>
        <w:t>2014 included a lot of education for everyone, as the State was preparing for adoption of the 2015 Minnesota State Building Code</w:t>
      </w:r>
      <w:r w:rsidR="009C1ACC" w:rsidRPr="00B479B0">
        <w:rPr>
          <w:rFonts w:asciiTheme="minorHAnsi" w:hAnsiTheme="minorHAnsi" w:cstheme="minorHAnsi"/>
        </w:rPr>
        <w:t xml:space="preserve">.  Although the process for adoption of this set of codes spanned several years and involved input from all facets of the industry, shortly after its effective date of January 24, 2015, </w:t>
      </w:r>
      <w:r w:rsidR="007B2E20" w:rsidRPr="00B479B0">
        <w:rPr>
          <w:rFonts w:asciiTheme="minorHAnsi" w:hAnsiTheme="minorHAnsi"/>
        </w:rPr>
        <w:t xml:space="preserve">Minnesota homebuilders asked the state Court of Appeals to delay </w:t>
      </w:r>
      <w:r w:rsidR="00B479B0">
        <w:rPr>
          <w:rFonts w:asciiTheme="minorHAnsi" w:hAnsiTheme="minorHAnsi"/>
        </w:rPr>
        <w:t xml:space="preserve">the requirement </w:t>
      </w:r>
      <w:r w:rsidR="007B2E20" w:rsidRPr="00B479B0">
        <w:rPr>
          <w:rFonts w:asciiTheme="minorHAnsi" w:hAnsiTheme="minorHAnsi"/>
        </w:rPr>
        <w:t>to install fire sprinklers in new homes measuring 4,500 square feet or bigger,</w:t>
      </w:r>
      <w:r w:rsidR="007B2E20" w:rsidRPr="00B479B0">
        <w:rPr>
          <w:rFonts w:asciiTheme="minorHAnsi" w:hAnsiTheme="minorHAnsi" w:cstheme="minorHAnsi"/>
        </w:rPr>
        <w:t xml:space="preserve"> </w:t>
      </w:r>
      <w:r w:rsidR="009C1ACC" w:rsidRPr="00B479B0">
        <w:rPr>
          <w:rFonts w:asciiTheme="minorHAnsi" w:hAnsiTheme="minorHAnsi" w:cstheme="minorHAnsi"/>
        </w:rPr>
        <w:t>an</w:t>
      </w:r>
      <w:r w:rsidR="007B2E20" w:rsidRPr="00B479B0">
        <w:rPr>
          <w:rFonts w:asciiTheme="minorHAnsi" w:hAnsiTheme="minorHAnsi" w:cstheme="minorHAnsi"/>
        </w:rPr>
        <w:t>d filed an</w:t>
      </w:r>
      <w:r w:rsidR="009C1ACC" w:rsidRPr="00B479B0">
        <w:rPr>
          <w:rFonts w:asciiTheme="minorHAnsi" w:hAnsiTheme="minorHAnsi" w:cstheme="minorHAnsi"/>
        </w:rPr>
        <w:t xml:space="preserve"> injunction </w:t>
      </w:r>
      <w:r w:rsidR="007B2E20" w:rsidRPr="00B479B0">
        <w:rPr>
          <w:rFonts w:asciiTheme="minorHAnsi" w:hAnsiTheme="minorHAnsi" w:cstheme="minorHAnsi"/>
        </w:rPr>
        <w:t xml:space="preserve">to prevent its implementation. </w:t>
      </w:r>
      <w:r w:rsidR="00195B05" w:rsidRPr="00B479B0">
        <w:rPr>
          <w:rFonts w:asciiTheme="minorHAnsi" w:hAnsiTheme="minorHAnsi" w:cstheme="minorHAnsi"/>
        </w:rPr>
        <w:t xml:space="preserve">If this </w:t>
      </w:r>
      <w:r w:rsidR="005F5BA0">
        <w:rPr>
          <w:rFonts w:asciiTheme="minorHAnsi" w:hAnsiTheme="minorHAnsi" w:cstheme="minorHAnsi"/>
        </w:rPr>
        <w:t xml:space="preserve">sprinkler </w:t>
      </w:r>
      <w:r w:rsidR="00195B05" w:rsidRPr="00B479B0">
        <w:rPr>
          <w:rFonts w:asciiTheme="minorHAnsi" w:hAnsiTheme="minorHAnsi" w:cstheme="minorHAnsi"/>
        </w:rPr>
        <w:t>requirement stands, Minnesota will join California, Maryland, Massachusetts and Washington, D.C. as the fifth state to adopt some form of residential sprinkler mandate for single-family homes.  Eight other states have requirements for fire sprinklers in new townhomes.</w:t>
      </w:r>
      <w:r w:rsidR="007B2E20" w:rsidRPr="00B479B0">
        <w:rPr>
          <w:rFonts w:asciiTheme="minorHAnsi" w:hAnsiTheme="minorHAnsi" w:cstheme="minorHAnsi"/>
        </w:rPr>
        <w:t xml:space="preserve"> </w:t>
      </w:r>
      <w:r w:rsidR="00195B05" w:rsidRPr="00B479B0">
        <w:rPr>
          <w:rFonts w:asciiTheme="minorHAnsi" w:hAnsiTheme="minorHAnsi" w:cstheme="minorHAnsi"/>
        </w:rPr>
        <w:t xml:space="preserve">  </w:t>
      </w:r>
      <w:r w:rsidR="00B479B0">
        <w:rPr>
          <w:rFonts w:asciiTheme="minorHAnsi" w:hAnsiTheme="minorHAnsi" w:cstheme="minorHAnsi"/>
        </w:rPr>
        <w:t>P</w:t>
      </w:r>
      <w:r w:rsidR="00B479B0" w:rsidRPr="00B479B0">
        <w:rPr>
          <w:rFonts w:asciiTheme="minorHAnsi" w:hAnsiTheme="minorHAnsi"/>
        </w:rPr>
        <w:t>ushback from builders' and homeowners’ associations has led legislators in more than a dozen states to prohibit state and local governments from adopting the code’s sprinkler provision. Other states have given local officials the option to adopt the sprinkler mandate, but they do not require it.</w:t>
      </w:r>
      <w:r w:rsidR="00B479B0">
        <w:rPr>
          <w:rFonts w:asciiTheme="minorHAnsi" w:hAnsiTheme="minorHAnsi"/>
        </w:rPr>
        <w:t xml:space="preserve"> </w:t>
      </w:r>
      <w:r w:rsidR="005F5BA0">
        <w:rPr>
          <w:rFonts w:asciiTheme="minorHAnsi" w:hAnsiTheme="minorHAnsi"/>
        </w:rPr>
        <w:t xml:space="preserve">You can be sure that </w:t>
      </w:r>
      <w:r w:rsidR="00B479B0">
        <w:rPr>
          <w:rFonts w:asciiTheme="minorHAnsi" w:hAnsiTheme="minorHAnsi"/>
        </w:rPr>
        <w:t xml:space="preserve">Building Department staff will be watching this issue closely, as approximately 20% of the homes constructed within the City and its 2-mile </w:t>
      </w:r>
      <w:r w:rsidR="005F5BA0">
        <w:rPr>
          <w:rFonts w:asciiTheme="minorHAnsi" w:hAnsiTheme="minorHAnsi"/>
        </w:rPr>
        <w:t xml:space="preserve">code administration area exceed 4,500 square-feet in size, and would be impacted.  </w:t>
      </w:r>
    </w:p>
    <w:p w:rsidR="00086AFE" w:rsidRPr="000E7203" w:rsidRDefault="005F5BA0" w:rsidP="005F5BA0">
      <w:pPr>
        <w:pStyle w:val="NoSpacing"/>
        <w:jc w:val="both"/>
        <w:rPr>
          <w:rFonts w:cstheme="minorHAnsi"/>
          <w:sz w:val="24"/>
          <w:szCs w:val="24"/>
        </w:rPr>
      </w:pPr>
      <w:r w:rsidRPr="005F5BA0">
        <w:rPr>
          <w:rFonts w:cstheme="minorHAnsi"/>
          <w:b/>
          <w:sz w:val="24"/>
          <w:szCs w:val="24"/>
        </w:rPr>
        <w:t>C</w:t>
      </w:r>
      <w:r>
        <w:rPr>
          <w:rFonts w:cstheme="minorHAnsi"/>
          <w:sz w:val="24"/>
          <w:szCs w:val="24"/>
        </w:rPr>
        <w:t xml:space="preserve">ontinuing education remains critical </w:t>
      </w:r>
      <w:r w:rsidR="002603FE">
        <w:rPr>
          <w:rFonts w:cstheme="minorHAnsi"/>
          <w:sz w:val="24"/>
          <w:szCs w:val="24"/>
        </w:rPr>
        <w:t xml:space="preserve">to Building Department staff </w:t>
      </w:r>
      <w:r>
        <w:rPr>
          <w:rFonts w:cstheme="minorHAnsi"/>
          <w:sz w:val="24"/>
          <w:szCs w:val="24"/>
        </w:rPr>
        <w:t xml:space="preserve">as codes, standards, materials and techniques continue to evolve and become more complex.  </w:t>
      </w:r>
      <w:r w:rsidR="002603FE">
        <w:rPr>
          <w:rFonts w:cstheme="minorHAnsi"/>
          <w:sz w:val="24"/>
          <w:szCs w:val="24"/>
        </w:rPr>
        <w:t xml:space="preserve">Having the support of City Hall Administration and City Council </w:t>
      </w:r>
      <w:r w:rsidR="00286815">
        <w:rPr>
          <w:rFonts w:cstheme="minorHAnsi"/>
          <w:sz w:val="24"/>
          <w:szCs w:val="24"/>
        </w:rPr>
        <w:t xml:space="preserve">in this endeavor is valuable and appreciated. </w:t>
      </w:r>
      <w:r w:rsidR="00086AFE">
        <w:rPr>
          <w:rFonts w:cstheme="minorHAnsi"/>
          <w:sz w:val="24"/>
          <w:szCs w:val="24"/>
        </w:rPr>
        <w:t xml:space="preserve"> Just as continuing education is </w:t>
      </w:r>
      <w:r w:rsidR="00391EAA">
        <w:rPr>
          <w:rFonts w:cstheme="minorHAnsi"/>
          <w:sz w:val="24"/>
          <w:szCs w:val="24"/>
        </w:rPr>
        <w:t xml:space="preserve">necessary and </w:t>
      </w:r>
      <w:r w:rsidR="00086AFE">
        <w:rPr>
          <w:rFonts w:cstheme="minorHAnsi"/>
          <w:sz w:val="24"/>
          <w:szCs w:val="24"/>
        </w:rPr>
        <w:t xml:space="preserve">beneficial for </w:t>
      </w:r>
      <w:r w:rsidR="00391EAA">
        <w:rPr>
          <w:rFonts w:cstheme="minorHAnsi"/>
          <w:sz w:val="24"/>
          <w:szCs w:val="24"/>
        </w:rPr>
        <w:t xml:space="preserve">Building Department staff, it is equally important for contractors, designers and suppliers.  The Building Department promotes this exchange of information by coordinating a full day of building contractor continuing education each January, a full day of plumbing contractor continuing education each January, distribution </w:t>
      </w:r>
      <w:r w:rsidR="00391EAA">
        <w:rPr>
          <w:rFonts w:cstheme="minorHAnsi"/>
          <w:sz w:val="24"/>
          <w:szCs w:val="24"/>
        </w:rPr>
        <w:lastRenderedPageBreak/>
        <w:t>of a quarterly newsletter, maintenance of a departmental bulletin board and</w:t>
      </w:r>
      <w:r w:rsidR="003404D6">
        <w:rPr>
          <w:rFonts w:cstheme="minorHAnsi"/>
          <w:sz w:val="24"/>
          <w:szCs w:val="24"/>
        </w:rPr>
        <w:t xml:space="preserve"> distribution of</w:t>
      </w:r>
      <w:r w:rsidR="00391EAA">
        <w:rPr>
          <w:rFonts w:cstheme="minorHAnsi"/>
          <w:sz w:val="24"/>
          <w:szCs w:val="24"/>
        </w:rPr>
        <w:t xml:space="preserve"> advisory emails when significant issues arise.  These activities go a long way </w:t>
      </w:r>
      <w:r w:rsidR="003404D6">
        <w:rPr>
          <w:rFonts w:cstheme="minorHAnsi"/>
          <w:sz w:val="24"/>
          <w:szCs w:val="24"/>
        </w:rPr>
        <w:t xml:space="preserve">in </w:t>
      </w:r>
      <w:r w:rsidR="00391EAA">
        <w:rPr>
          <w:rFonts w:cstheme="minorHAnsi"/>
          <w:sz w:val="24"/>
          <w:szCs w:val="24"/>
        </w:rPr>
        <w:t xml:space="preserve">promoting the </w:t>
      </w:r>
      <w:r w:rsidR="00391EAA" w:rsidRPr="000E7203">
        <w:rPr>
          <w:rFonts w:cstheme="minorHAnsi"/>
          <w:sz w:val="24"/>
          <w:szCs w:val="24"/>
        </w:rPr>
        <w:t xml:space="preserve">Building Departments </w:t>
      </w:r>
      <w:r w:rsidR="003404D6" w:rsidRPr="000E7203">
        <w:rPr>
          <w:rFonts w:cstheme="minorHAnsi"/>
          <w:sz w:val="24"/>
          <w:szCs w:val="24"/>
        </w:rPr>
        <w:t xml:space="preserve">core belief that education is key to fair and consistent code administration, as well as code compliance.  </w:t>
      </w:r>
    </w:p>
    <w:p w:rsidR="00086AFE" w:rsidRPr="000E7203" w:rsidRDefault="00086AFE" w:rsidP="005F5BA0">
      <w:pPr>
        <w:pStyle w:val="NoSpacing"/>
        <w:jc w:val="both"/>
        <w:rPr>
          <w:rFonts w:cstheme="minorHAnsi"/>
          <w:sz w:val="24"/>
          <w:szCs w:val="24"/>
        </w:rPr>
      </w:pPr>
    </w:p>
    <w:p w:rsidR="000D4E44" w:rsidRPr="000E7203" w:rsidRDefault="003404D6" w:rsidP="00AF6172">
      <w:pPr>
        <w:pStyle w:val="NoSpacing"/>
        <w:jc w:val="both"/>
        <w:rPr>
          <w:rFonts w:cstheme="minorHAnsi"/>
          <w:sz w:val="24"/>
          <w:szCs w:val="24"/>
        </w:rPr>
      </w:pPr>
      <w:r w:rsidRPr="000E7203">
        <w:rPr>
          <w:rFonts w:cstheme="minorHAnsi"/>
          <w:b/>
          <w:sz w:val="24"/>
          <w:szCs w:val="24"/>
        </w:rPr>
        <w:t>2</w:t>
      </w:r>
      <w:r w:rsidRPr="000E7203">
        <w:rPr>
          <w:rFonts w:cstheme="minorHAnsi"/>
          <w:sz w:val="24"/>
          <w:szCs w:val="24"/>
        </w:rPr>
        <w:t xml:space="preserve">014 was a year of rethinking </w:t>
      </w:r>
      <w:r w:rsidR="00EA750D" w:rsidRPr="000E7203">
        <w:rPr>
          <w:rFonts w:cstheme="minorHAnsi"/>
          <w:sz w:val="24"/>
          <w:szCs w:val="24"/>
        </w:rPr>
        <w:t>and re-arranging for the Building Department.  The structure of the Building Department changed, now being a part of the Community Development Department.  The challenges</w:t>
      </w:r>
      <w:r w:rsidR="004D25F3" w:rsidRPr="000E7203">
        <w:rPr>
          <w:rFonts w:cstheme="minorHAnsi"/>
          <w:sz w:val="24"/>
          <w:szCs w:val="24"/>
        </w:rPr>
        <w:t xml:space="preserve"> associated with</w:t>
      </w:r>
      <w:r w:rsidR="00EA750D" w:rsidRPr="000E7203">
        <w:rPr>
          <w:rFonts w:cstheme="minorHAnsi"/>
          <w:sz w:val="24"/>
          <w:szCs w:val="24"/>
        </w:rPr>
        <w:t xml:space="preserve"> having </w:t>
      </w:r>
      <w:r w:rsidR="004D25F3" w:rsidRPr="000E7203">
        <w:rPr>
          <w:rFonts w:cstheme="minorHAnsi"/>
          <w:sz w:val="24"/>
          <w:szCs w:val="24"/>
        </w:rPr>
        <w:t xml:space="preserve">only </w:t>
      </w:r>
      <w:r w:rsidR="00EA750D" w:rsidRPr="000E7203">
        <w:rPr>
          <w:rFonts w:cstheme="minorHAnsi"/>
          <w:sz w:val="24"/>
          <w:szCs w:val="24"/>
        </w:rPr>
        <w:t xml:space="preserve">two individuals, </w:t>
      </w:r>
      <w:r w:rsidR="00D873FD">
        <w:rPr>
          <w:rFonts w:cstheme="minorHAnsi"/>
          <w:sz w:val="24"/>
          <w:szCs w:val="24"/>
        </w:rPr>
        <w:t>(rather than the previous three)</w:t>
      </w:r>
      <w:r w:rsidR="00EA750D" w:rsidRPr="000E7203">
        <w:rPr>
          <w:rFonts w:cstheme="minorHAnsi"/>
          <w:sz w:val="24"/>
          <w:szCs w:val="24"/>
        </w:rPr>
        <w:t xml:space="preserve"> meeting with clients, conducting plan reviews, issuing permits, conducting field inspections and the like</w:t>
      </w:r>
      <w:r w:rsidR="00D873FD">
        <w:rPr>
          <w:rFonts w:cstheme="minorHAnsi"/>
          <w:sz w:val="24"/>
          <w:szCs w:val="24"/>
        </w:rPr>
        <w:t>, along with the ongoing recovery of the construction indu</w:t>
      </w:r>
      <w:r w:rsidR="00BD7E13">
        <w:rPr>
          <w:rFonts w:cstheme="minorHAnsi"/>
          <w:sz w:val="24"/>
          <w:szCs w:val="24"/>
        </w:rPr>
        <w:t>s</w:t>
      </w:r>
      <w:r w:rsidR="00D873FD">
        <w:rPr>
          <w:rFonts w:cstheme="minorHAnsi"/>
          <w:sz w:val="24"/>
          <w:szCs w:val="24"/>
        </w:rPr>
        <w:t>try</w:t>
      </w:r>
      <w:r w:rsidR="00BD7E13">
        <w:rPr>
          <w:rFonts w:cstheme="minorHAnsi"/>
          <w:sz w:val="24"/>
          <w:szCs w:val="24"/>
        </w:rPr>
        <w:t>,</w:t>
      </w:r>
      <w:r w:rsidR="00EA750D" w:rsidRPr="000E7203">
        <w:rPr>
          <w:rFonts w:cstheme="minorHAnsi"/>
          <w:sz w:val="24"/>
          <w:szCs w:val="24"/>
        </w:rPr>
        <w:t xml:space="preserve"> </w:t>
      </w:r>
      <w:r w:rsidR="004D25F3" w:rsidRPr="000E7203">
        <w:rPr>
          <w:rFonts w:cstheme="minorHAnsi"/>
          <w:sz w:val="24"/>
          <w:szCs w:val="24"/>
        </w:rPr>
        <w:t>have been significant</w:t>
      </w:r>
      <w:r w:rsidR="000D4E44" w:rsidRPr="000E7203">
        <w:rPr>
          <w:rFonts w:cstheme="minorHAnsi"/>
          <w:sz w:val="24"/>
          <w:szCs w:val="24"/>
        </w:rPr>
        <w:t xml:space="preserve">.  </w:t>
      </w:r>
      <w:r w:rsidR="000E7203" w:rsidRPr="000E7203">
        <w:rPr>
          <w:rFonts w:cstheme="minorHAnsi"/>
          <w:sz w:val="24"/>
          <w:szCs w:val="24"/>
        </w:rPr>
        <w:t xml:space="preserve">Teamwork, along with added administrative support, </w:t>
      </w:r>
      <w:r w:rsidR="000D4E44" w:rsidRPr="000E7203">
        <w:rPr>
          <w:rFonts w:cstheme="minorHAnsi"/>
          <w:sz w:val="24"/>
          <w:szCs w:val="24"/>
        </w:rPr>
        <w:t>has allowed the Building Department to work through these challenges, find new efficiencies and together build a better Building Dep</w:t>
      </w:r>
      <w:r w:rsidR="000E7203" w:rsidRPr="000E7203">
        <w:rPr>
          <w:rFonts w:cstheme="minorHAnsi"/>
          <w:sz w:val="24"/>
          <w:szCs w:val="24"/>
        </w:rPr>
        <w:t>a</w:t>
      </w:r>
      <w:r w:rsidR="000D4E44" w:rsidRPr="000E7203">
        <w:rPr>
          <w:rFonts w:cstheme="minorHAnsi"/>
          <w:sz w:val="24"/>
          <w:szCs w:val="24"/>
        </w:rPr>
        <w:t xml:space="preserve">rtment. </w:t>
      </w:r>
      <w:r w:rsidR="000E7203" w:rsidRPr="000E7203">
        <w:rPr>
          <w:rFonts w:cstheme="minorHAnsi"/>
          <w:sz w:val="24"/>
          <w:szCs w:val="24"/>
        </w:rPr>
        <w:t xml:space="preserve">  We look forward to continuing this journey in 2015.  </w:t>
      </w:r>
    </w:p>
    <w:p w:rsidR="000D4E44" w:rsidRPr="000E7203" w:rsidRDefault="000D4E44" w:rsidP="00AF6172">
      <w:pPr>
        <w:pStyle w:val="NoSpacing"/>
        <w:jc w:val="both"/>
        <w:rPr>
          <w:rFonts w:cstheme="minorHAnsi"/>
          <w:sz w:val="24"/>
          <w:szCs w:val="24"/>
        </w:rPr>
      </w:pPr>
    </w:p>
    <w:p w:rsidR="00486FF5" w:rsidRDefault="004D25F3" w:rsidP="000E7203">
      <w:pPr>
        <w:pStyle w:val="NoSpacing"/>
        <w:jc w:val="both"/>
        <w:rPr>
          <w:rFonts w:cstheme="minorHAnsi"/>
          <w:sz w:val="24"/>
          <w:szCs w:val="24"/>
        </w:rPr>
      </w:pPr>
      <w:r>
        <w:rPr>
          <w:rFonts w:cstheme="minorHAnsi"/>
          <w:sz w:val="24"/>
          <w:szCs w:val="24"/>
        </w:rPr>
        <w:t xml:space="preserve"> </w:t>
      </w:r>
    </w:p>
    <w:p w:rsidR="00486FF5" w:rsidRDefault="00486FF5" w:rsidP="00AF6172">
      <w:pPr>
        <w:pStyle w:val="NoSpacing"/>
        <w:jc w:val="both"/>
        <w:rPr>
          <w:rFonts w:cstheme="minorHAnsi"/>
          <w:sz w:val="24"/>
          <w:szCs w:val="24"/>
        </w:rPr>
      </w:pPr>
    </w:p>
    <w:p w:rsidR="00486FF5" w:rsidRDefault="00486FF5" w:rsidP="00AF6172">
      <w:pPr>
        <w:pStyle w:val="NoSpacing"/>
        <w:jc w:val="both"/>
        <w:rPr>
          <w:rFonts w:cstheme="minorHAnsi"/>
          <w:sz w:val="24"/>
          <w:szCs w:val="24"/>
        </w:rPr>
      </w:pPr>
    </w:p>
    <w:p w:rsidR="00040819" w:rsidRDefault="00040819" w:rsidP="00AF6172">
      <w:pPr>
        <w:pStyle w:val="NoSpacing"/>
        <w:jc w:val="both"/>
        <w:rPr>
          <w:rFonts w:cstheme="minorHAnsi"/>
          <w:sz w:val="24"/>
          <w:szCs w:val="24"/>
        </w:rPr>
      </w:pPr>
    </w:p>
    <w:p w:rsidR="00040819" w:rsidRDefault="00040819" w:rsidP="00AF6172">
      <w:pPr>
        <w:pStyle w:val="NoSpacing"/>
        <w:jc w:val="both"/>
        <w:rPr>
          <w:rFonts w:cstheme="minorHAnsi"/>
          <w:sz w:val="24"/>
          <w:szCs w:val="24"/>
        </w:rPr>
      </w:pPr>
    </w:p>
    <w:p w:rsidR="00040819" w:rsidRDefault="00040819" w:rsidP="00AF6172">
      <w:pPr>
        <w:pStyle w:val="NoSpacing"/>
        <w:jc w:val="both"/>
        <w:rPr>
          <w:rFonts w:cstheme="minorHAnsi"/>
          <w:sz w:val="24"/>
          <w:szCs w:val="24"/>
        </w:rPr>
      </w:pPr>
    </w:p>
    <w:p w:rsidR="00486FF5" w:rsidRDefault="00486FF5" w:rsidP="00AF6172">
      <w:pPr>
        <w:pStyle w:val="NoSpacing"/>
        <w:jc w:val="both"/>
        <w:rPr>
          <w:rFonts w:cstheme="minorHAnsi"/>
          <w:sz w:val="24"/>
          <w:szCs w:val="24"/>
        </w:rPr>
      </w:pPr>
    </w:p>
    <w:p w:rsidR="00040819" w:rsidRDefault="00040819" w:rsidP="00AF6172">
      <w:pPr>
        <w:pStyle w:val="NoSpacing"/>
        <w:jc w:val="both"/>
        <w:rPr>
          <w:rFonts w:cstheme="minorHAnsi"/>
          <w:sz w:val="24"/>
          <w:szCs w:val="24"/>
        </w:rPr>
      </w:pPr>
    </w:p>
    <w:p w:rsidR="00040819" w:rsidRDefault="00040819" w:rsidP="00AF6172">
      <w:pPr>
        <w:pStyle w:val="NoSpacing"/>
        <w:jc w:val="both"/>
        <w:rPr>
          <w:rFonts w:cstheme="minorHAnsi"/>
          <w:sz w:val="24"/>
          <w:szCs w:val="24"/>
        </w:rPr>
      </w:pPr>
    </w:p>
    <w:p w:rsidR="00486FF5" w:rsidRDefault="00486FF5" w:rsidP="00AF6172">
      <w:pPr>
        <w:pStyle w:val="NoSpacing"/>
        <w:jc w:val="both"/>
        <w:rPr>
          <w:rFonts w:cstheme="minorHAnsi"/>
          <w:sz w:val="24"/>
          <w:szCs w:val="24"/>
        </w:rPr>
      </w:pPr>
    </w:p>
    <w:p w:rsidR="00486FF5" w:rsidRDefault="00486FF5" w:rsidP="00AF6172">
      <w:pPr>
        <w:pStyle w:val="NoSpacing"/>
        <w:jc w:val="both"/>
        <w:rPr>
          <w:rFonts w:cstheme="minorHAnsi"/>
          <w:sz w:val="24"/>
          <w:szCs w:val="24"/>
        </w:rPr>
      </w:pPr>
    </w:p>
    <w:p w:rsidR="00040819" w:rsidRDefault="00040819" w:rsidP="00AF6172">
      <w:pPr>
        <w:pStyle w:val="NoSpacing"/>
        <w:jc w:val="both"/>
        <w:rPr>
          <w:rFonts w:cstheme="minorHAnsi"/>
          <w:sz w:val="24"/>
          <w:szCs w:val="24"/>
        </w:rPr>
      </w:pPr>
    </w:p>
    <w:p w:rsidR="00040819" w:rsidRDefault="00040819" w:rsidP="00AF6172">
      <w:pPr>
        <w:pStyle w:val="NoSpacing"/>
        <w:jc w:val="both"/>
        <w:rPr>
          <w:rFonts w:cstheme="minorHAnsi"/>
          <w:sz w:val="24"/>
          <w:szCs w:val="24"/>
        </w:rPr>
      </w:pPr>
    </w:p>
    <w:p w:rsidR="00040819" w:rsidRDefault="00040819" w:rsidP="00AF6172">
      <w:pPr>
        <w:pStyle w:val="NoSpacing"/>
        <w:jc w:val="both"/>
        <w:rPr>
          <w:rFonts w:cstheme="minorHAnsi"/>
          <w:sz w:val="24"/>
          <w:szCs w:val="24"/>
        </w:rPr>
      </w:pPr>
    </w:p>
    <w:p w:rsidR="00040819" w:rsidRDefault="000E7203" w:rsidP="00040819">
      <w:pPr>
        <w:pStyle w:val="NoSpacing"/>
        <w:jc w:val="center"/>
        <w:rPr>
          <w:rFonts w:cstheme="minorHAnsi"/>
          <w:sz w:val="24"/>
          <w:szCs w:val="24"/>
        </w:rPr>
      </w:pPr>
      <w:r w:rsidRPr="000E7203">
        <w:rPr>
          <w:rFonts w:cstheme="minorHAnsi"/>
          <w:noProof/>
          <w:sz w:val="24"/>
          <w:szCs w:val="24"/>
        </w:rPr>
        <w:drawing>
          <wp:inline distT="0" distB="0" distL="0" distR="0">
            <wp:extent cx="1782041" cy="1462449"/>
            <wp:effectExtent l="19050" t="0" r="8659" b="0"/>
            <wp:docPr id="9" name="Picture 40" descr="http://www.kentuckylake.com/klo-business/contrator_img/contra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kentuckylake.com/klo-business/contrator_img/contractor.jpg"/>
                    <pic:cNvPicPr>
                      <a:picLocks noChangeAspect="1" noChangeArrowheads="1"/>
                    </pic:cNvPicPr>
                  </pic:nvPicPr>
                  <pic:blipFill>
                    <a:blip r:embed="rId6" cstate="print"/>
                    <a:srcRect/>
                    <a:stretch>
                      <a:fillRect/>
                    </a:stretch>
                  </pic:blipFill>
                  <pic:spPr bwMode="auto">
                    <a:xfrm>
                      <a:off x="0" y="0"/>
                      <a:ext cx="1777613" cy="1458815"/>
                    </a:xfrm>
                    <a:prstGeom prst="rect">
                      <a:avLst/>
                    </a:prstGeom>
                    <a:noFill/>
                    <a:ln w="9525">
                      <a:noFill/>
                      <a:miter lim="800000"/>
                      <a:headEnd/>
                      <a:tailEnd/>
                    </a:ln>
                  </pic:spPr>
                </pic:pic>
              </a:graphicData>
            </a:graphic>
          </wp:inline>
        </w:drawing>
      </w:r>
    </w:p>
    <w:p w:rsidR="00040819" w:rsidRDefault="00040819" w:rsidP="00040819">
      <w:pPr>
        <w:pStyle w:val="NoSpacing"/>
        <w:jc w:val="center"/>
        <w:rPr>
          <w:rFonts w:cstheme="minorHAnsi"/>
          <w:b/>
          <w:i/>
          <w:sz w:val="24"/>
          <w:szCs w:val="24"/>
        </w:rPr>
      </w:pPr>
    </w:p>
    <w:p w:rsidR="00B101D6" w:rsidRPr="00B101D6" w:rsidRDefault="00B101D6" w:rsidP="00AF6172">
      <w:pPr>
        <w:pStyle w:val="NoSpacing"/>
        <w:jc w:val="both"/>
        <w:rPr>
          <w:rFonts w:cstheme="minorHAnsi"/>
          <w:sz w:val="24"/>
          <w:szCs w:val="24"/>
        </w:rPr>
      </w:pPr>
    </w:p>
    <w:p w:rsidR="00B101D6" w:rsidRDefault="00B101D6" w:rsidP="00AF6172">
      <w:pPr>
        <w:pStyle w:val="NoSpacing"/>
        <w:jc w:val="both"/>
        <w:rPr>
          <w:rFonts w:cstheme="minorHAnsi"/>
          <w:sz w:val="24"/>
          <w:szCs w:val="24"/>
        </w:rPr>
      </w:pPr>
    </w:p>
    <w:p w:rsidR="00B101D6" w:rsidRDefault="00B101D6" w:rsidP="00AF6172">
      <w:pPr>
        <w:pStyle w:val="NoSpacing"/>
        <w:jc w:val="both"/>
        <w:rPr>
          <w:rFonts w:cstheme="minorHAnsi"/>
          <w:sz w:val="24"/>
          <w:szCs w:val="24"/>
        </w:rPr>
      </w:pPr>
    </w:p>
    <w:p w:rsidR="00323A7E" w:rsidRDefault="00323A7E" w:rsidP="00AF6172">
      <w:pPr>
        <w:pStyle w:val="NoSpacing"/>
        <w:jc w:val="both"/>
        <w:rPr>
          <w:rFonts w:cstheme="minorHAnsi"/>
          <w:sz w:val="24"/>
          <w:szCs w:val="24"/>
        </w:rPr>
      </w:pPr>
    </w:p>
    <w:p w:rsidR="00AF6172" w:rsidRDefault="00AF6172" w:rsidP="00AF6172">
      <w:pPr>
        <w:pStyle w:val="NoSpacing"/>
        <w:jc w:val="both"/>
        <w:rPr>
          <w:rFonts w:cstheme="minorHAnsi"/>
          <w:sz w:val="24"/>
          <w:szCs w:val="24"/>
        </w:rPr>
      </w:pPr>
    </w:p>
    <w:p w:rsidR="00905766" w:rsidRPr="00B101D6" w:rsidRDefault="00905766" w:rsidP="00B101D6">
      <w:pPr>
        <w:pStyle w:val="NoSpacing"/>
        <w:ind w:left="720"/>
        <w:jc w:val="both"/>
        <w:rPr>
          <w:rFonts w:cstheme="minorHAnsi"/>
          <w:b/>
          <w:i/>
          <w:sz w:val="16"/>
          <w:szCs w:val="16"/>
        </w:rPr>
      </w:pPr>
      <w:r w:rsidRPr="00B101D6">
        <w:rPr>
          <w:rFonts w:cstheme="minorHAnsi"/>
          <w:b/>
          <w:i/>
          <w:sz w:val="16"/>
          <w:szCs w:val="16"/>
        </w:rPr>
        <w:t xml:space="preserve"> </w:t>
      </w:r>
    </w:p>
    <w:p w:rsidR="00065AC2" w:rsidRDefault="00065AC2" w:rsidP="00065AC2">
      <w:pPr>
        <w:pStyle w:val="NoSpacing"/>
        <w:jc w:val="both"/>
        <w:rPr>
          <w:rFonts w:cstheme="minorHAnsi"/>
          <w:b/>
          <w:i/>
          <w:sz w:val="16"/>
          <w:szCs w:val="16"/>
        </w:rPr>
      </w:pPr>
    </w:p>
    <w:p w:rsidR="00AC0260" w:rsidRDefault="00AC0260" w:rsidP="00AC0260">
      <w:pPr>
        <w:pStyle w:val="NoSpacing"/>
        <w:jc w:val="both"/>
        <w:rPr>
          <w:rFonts w:cstheme="minorHAnsi"/>
          <w:b/>
          <w:i/>
          <w:sz w:val="16"/>
          <w:szCs w:val="16"/>
        </w:rPr>
      </w:pPr>
    </w:p>
    <w:p w:rsidR="00AC0260" w:rsidRDefault="00AC0260" w:rsidP="00AC0260">
      <w:pPr>
        <w:pStyle w:val="NoSpacing"/>
        <w:jc w:val="both"/>
        <w:rPr>
          <w:rFonts w:cstheme="minorHAnsi"/>
          <w:b/>
          <w:i/>
          <w:sz w:val="16"/>
          <w:szCs w:val="16"/>
        </w:rPr>
        <w:sectPr w:rsidR="00AC0260" w:rsidSect="00C14D23">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pPr>
    </w:p>
    <w:p w:rsidR="00AC0260" w:rsidRDefault="00AC0260" w:rsidP="00AC0260">
      <w:pPr>
        <w:pStyle w:val="NoSpacing"/>
        <w:jc w:val="both"/>
        <w:rPr>
          <w:rFonts w:cstheme="minorHAnsi"/>
          <w:b/>
          <w:i/>
          <w:sz w:val="16"/>
          <w:szCs w:val="16"/>
        </w:rPr>
      </w:pPr>
    </w:p>
    <w:tbl>
      <w:tblPr>
        <w:tblW w:w="15288" w:type="dxa"/>
        <w:tblInd w:w="98" w:type="dxa"/>
        <w:tblLook w:val="04A0"/>
      </w:tblPr>
      <w:tblGrid>
        <w:gridCol w:w="840"/>
        <w:gridCol w:w="840"/>
        <w:gridCol w:w="840"/>
        <w:gridCol w:w="3960"/>
        <w:gridCol w:w="1480"/>
        <w:gridCol w:w="1480"/>
        <w:gridCol w:w="1480"/>
        <w:gridCol w:w="620"/>
        <w:gridCol w:w="1216"/>
        <w:gridCol w:w="1316"/>
        <w:gridCol w:w="1216"/>
      </w:tblGrid>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bookmarkStart w:id="0" w:name="RANGE!A1:K39"/>
            <w:bookmarkEnd w:id="0"/>
          </w:p>
        </w:tc>
        <w:tc>
          <w:tcPr>
            <w:tcW w:w="14448" w:type="dxa"/>
            <w:gridSpan w:val="10"/>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r w:rsidRPr="00AC0260">
              <w:rPr>
                <w:rFonts w:ascii="Times New Roman" w:eastAsia="Times New Roman" w:hAnsi="Times New Roman" w:cs="Times New Roman"/>
                <w:b/>
                <w:bCs/>
                <w:sz w:val="20"/>
                <w:szCs w:val="20"/>
                <w:u w:val="single"/>
              </w:rPr>
              <w:t>BUILDING INSPECTORS ANNUAL REPORT FOR 2014</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396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62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60"/>
        </w:trPr>
        <w:tc>
          <w:tcPr>
            <w:tcW w:w="15288" w:type="dxa"/>
            <w:gridSpan w:val="11"/>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rPr>
            </w:pPr>
            <w:r w:rsidRPr="00AC0260">
              <w:rPr>
                <w:rFonts w:ascii="Times New Roman" w:eastAsia="Times New Roman" w:hAnsi="Times New Roman" w:cs="Times New Roman"/>
                <w:b/>
                <w:bCs/>
                <w:sz w:val="20"/>
                <w:szCs w:val="20"/>
              </w:rPr>
              <w:t>CITY OF ALEXANDRIA</w:t>
            </w:r>
          </w:p>
        </w:tc>
      </w:tr>
      <w:tr w:rsidR="00AC0260" w:rsidRPr="00AC0260" w:rsidTr="00AC0260">
        <w:trPr>
          <w:trHeight w:val="260"/>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396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trPr>
        <w:tc>
          <w:tcPr>
            <w:tcW w:w="2520" w:type="dxa"/>
            <w:gridSpan w:val="3"/>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r w:rsidRPr="00AC0260">
              <w:rPr>
                <w:rFonts w:ascii="Times New Roman" w:eastAsia="Times New Roman" w:hAnsi="Times New Roman" w:cs="Times New Roman"/>
                <w:b/>
                <w:bCs/>
                <w:sz w:val="20"/>
                <w:szCs w:val="20"/>
                <w:u w:val="single"/>
              </w:rPr>
              <w:t>PERMITS ISSUED</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4440" w:type="dxa"/>
            <w:gridSpan w:val="3"/>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r w:rsidRPr="00AC0260">
              <w:rPr>
                <w:rFonts w:ascii="Times New Roman" w:eastAsia="Times New Roman" w:hAnsi="Times New Roman" w:cs="Times New Roman"/>
                <w:b/>
                <w:bCs/>
                <w:sz w:val="20"/>
                <w:szCs w:val="20"/>
                <w:u w:val="single"/>
              </w:rPr>
              <w:t>ESTIMATED COST</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rPr>
            </w:pPr>
          </w:p>
        </w:tc>
        <w:tc>
          <w:tcPr>
            <w:tcW w:w="3748" w:type="dxa"/>
            <w:gridSpan w:val="3"/>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r w:rsidRPr="00AC0260">
              <w:rPr>
                <w:rFonts w:ascii="Times New Roman" w:eastAsia="Times New Roman" w:hAnsi="Times New Roman" w:cs="Times New Roman"/>
                <w:b/>
                <w:bCs/>
                <w:sz w:val="20"/>
                <w:szCs w:val="20"/>
                <w:u w:val="single"/>
              </w:rPr>
              <w:t>FEES</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84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rPr>
            </w:pPr>
          </w:p>
        </w:tc>
        <w:tc>
          <w:tcPr>
            <w:tcW w:w="148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rPr>
            </w:pPr>
          </w:p>
        </w:tc>
        <w:tc>
          <w:tcPr>
            <w:tcW w:w="148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rPr>
            </w:pP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rPr>
            </w:pPr>
          </w:p>
        </w:tc>
        <w:tc>
          <w:tcPr>
            <w:tcW w:w="1216"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1316"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1216"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2012</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2013</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2014</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Building</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2012</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2013</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2014</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2012</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2013</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2014</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14</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31</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24</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One/Two Family Dwellings</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$2,995,108.77</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$6,868,198.71</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$5,343,489.24</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$30,599.72</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$72,109.22</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$56,561.24</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7</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Multi-Family Dwellings (new)</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5,040,000.00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6,978,356.60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7,238,591.32</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48,597.09</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56,073.48</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44,428.58</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7</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8</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Multi-Family Dwellings (remodeled)</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130,380.00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17,600.00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1,134,500.00</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1,860.00</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348.50</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10,786.81</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291</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292</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278</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Homes Remodeled &amp; Repaired</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2,217,928.33</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2,309,750.99</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2,212,783.74</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27,171.21</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30,895.93</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29,355.94</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13</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9</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13</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Commercial Buildings (new)</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16,288,767.00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1,060,928.40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5,403,370.06</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82,168.43</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14,078.70</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56,134.59</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63</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82</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63</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Commercial Buildings (remodeled &amp; repaired)</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5,590,069.10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6,374,080.56</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6,935,880.05</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67,015.61</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78,371.41</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76,446.72</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Industrial Buildings (new)</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3,638,860.00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22,970.64</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6</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Industrial Building (remodeled)</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3,263,000.00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424,950.00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386,500.00</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29,962.64</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5,358.38</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5,631.82</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Tax Exempt Buildings ( new)</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Tax Exempt Buildings (remodeled &amp; repaired)</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10</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17</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20</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Accessory Buildings (new)</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246,202.02</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311,525.24</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524,839.13</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5,444.48</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7,461.06</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9,910.01</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4</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6</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Accessory Buildings (remodeled)</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18,000.00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52,131.52</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33,359.20</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140.00</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1,074.50</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670.06</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20</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16</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17</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Relocation and Razing</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333,400.00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83,752.88</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90,951.60</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5,204.47</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1,068.06</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992.25</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Miscellaneous Structures</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25,000.00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391.25</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Institutional (New)</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Institutional (Remodeled)</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428</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466</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436</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TOTAL BUILDING PERMITS</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$36,122,855.22</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$28,145,134.90</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$29,304,264.34</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$298,163.65</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*$290,201.13</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$290,918.02</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201</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338</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229</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Plumbing Permits</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$1,398,777.72</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$1,595,265.09</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$1,629,221.56</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$16,815.00</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$17,750.00</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$18,207.50</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148</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168</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135</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Mechanical Permits</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2,417,552.33</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2,623,499.74</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2,072,291.43</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21,565.00</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26,710.00</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19,090.00</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777</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972</w:t>
            </w: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800</w:t>
            </w:r>
          </w:p>
        </w:tc>
        <w:tc>
          <w:tcPr>
            <w:tcW w:w="3960"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TOTAL OF ALL PERMITS</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$39,939,185.27</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$32,363,899.73</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$33,005,777.33</w:t>
            </w:r>
          </w:p>
        </w:tc>
        <w:tc>
          <w:tcPr>
            <w:tcW w:w="620"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$336,543.65</w:t>
            </w: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$334,661.13</w:t>
            </w: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$328,215.52</w:t>
            </w: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396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396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396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396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120" w:type="dxa"/>
            <w:gridSpan w:val="4"/>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Respectfully Submitted:_________________________________________</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396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Lynn Timm, Building Inspector Official</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60"/>
        </w:trPr>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396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60"/>
        </w:trPr>
        <w:tc>
          <w:tcPr>
            <w:tcW w:w="6480" w:type="dxa"/>
            <w:gridSpan w:val="4"/>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*Includes $453.50 Administration Fees</w:t>
            </w: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Arial" w:eastAsia="Times New Roman" w:hAnsi="Arial" w:cs="Arial"/>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Arial" w:eastAsia="Times New Roman" w:hAnsi="Arial" w:cs="Arial"/>
                <w:sz w:val="20"/>
                <w:szCs w:val="20"/>
              </w:rPr>
            </w:pPr>
          </w:p>
        </w:tc>
        <w:tc>
          <w:tcPr>
            <w:tcW w:w="148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Arial" w:eastAsia="Times New Roman" w:hAnsi="Arial" w:cs="Arial"/>
                <w:sz w:val="20"/>
                <w:szCs w:val="20"/>
              </w:rPr>
            </w:pPr>
          </w:p>
        </w:tc>
        <w:tc>
          <w:tcPr>
            <w:tcW w:w="620"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Arial" w:eastAsia="Times New Roman" w:hAnsi="Arial" w:cs="Arial"/>
                <w:sz w:val="20"/>
                <w:szCs w:val="20"/>
              </w:rPr>
            </w:pPr>
          </w:p>
        </w:tc>
        <w:tc>
          <w:tcPr>
            <w:tcW w:w="13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Arial" w:eastAsia="Times New Roman" w:hAnsi="Arial" w:cs="Arial"/>
                <w:sz w:val="20"/>
                <w:szCs w:val="20"/>
              </w:rPr>
            </w:pPr>
          </w:p>
        </w:tc>
      </w:tr>
    </w:tbl>
    <w:p w:rsidR="0025202A" w:rsidRDefault="0025202A" w:rsidP="00065AC2">
      <w:pPr>
        <w:pStyle w:val="NoSpacing"/>
        <w:jc w:val="both"/>
        <w:rPr>
          <w:rFonts w:cstheme="minorHAnsi"/>
          <w:b/>
          <w:i/>
          <w:sz w:val="16"/>
          <w:szCs w:val="16"/>
        </w:rPr>
      </w:pPr>
    </w:p>
    <w:p w:rsidR="00C87A8E" w:rsidRDefault="00C87A8E" w:rsidP="00065AC2">
      <w:pPr>
        <w:pStyle w:val="NoSpacing"/>
        <w:jc w:val="both"/>
        <w:rPr>
          <w:rFonts w:cstheme="minorHAnsi"/>
          <w:b/>
          <w:i/>
          <w:sz w:val="16"/>
          <w:szCs w:val="16"/>
        </w:rPr>
      </w:pPr>
    </w:p>
    <w:p w:rsidR="00C87A8E" w:rsidRDefault="00C87A8E" w:rsidP="00065AC2">
      <w:pPr>
        <w:pStyle w:val="NoSpacing"/>
        <w:jc w:val="both"/>
        <w:rPr>
          <w:rFonts w:cstheme="minorHAnsi"/>
          <w:b/>
          <w:i/>
          <w:sz w:val="16"/>
          <w:szCs w:val="16"/>
        </w:rPr>
      </w:pPr>
    </w:p>
    <w:tbl>
      <w:tblPr>
        <w:tblW w:w="14586" w:type="dxa"/>
        <w:jc w:val="center"/>
        <w:tblInd w:w="98" w:type="dxa"/>
        <w:tblLook w:val="04A0"/>
      </w:tblPr>
      <w:tblGrid>
        <w:gridCol w:w="616"/>
        <w:gridCol w:w="766"/>
        <w:gridCol w:w="766"/>
        <w:gridCol w:w="3899"/>
        <w:gridCol w:w="1471"/>
        <w:gridCol w:w="1562"/>
        <w:gridCol w:w="1562"/>
        <w:gridCol w:w="393"/>
        <w:gridCol w:w="1143"/>
        <w:gridCol w:w="1204"/>
        <w:gridCol w:w="1204"/>
      </w:tblGrid>
      <w:tr w:rsidR="00AC0260" w:rsidRPr="00AC0260" w:rsidTr="00AC0260">
        <w:trPr>
          <w:trHeight w:val="255"/>
          <w:jc w:val="center"/>
        </w:trPr>
        <w:tc>
          <w:tcPr>
            <w:tcW w:w="14586" w:type="dxa"/>
            <w:gridSpan w:val="11"/>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r w:rsidRPr="00AC0260">
              <w:rPr>
                <w:rFonts w:ascii="Times New Roman" w:eastAsia="Times New Roman" w:hAnsi="Times New Roman" w:cs="Times New Roman"/>
                <w:b/>
                <w:bCs/>
                <w:sz w:val="20"/>
                <w:szCs w:val="20"/>
                <w:u w:val="single"/>
              </w:rPr>
              <w:t>BUILDING INSPECTORS ANNUAL REPORT FOR 2014</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3899"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39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60"/>
          <w:jc w:val="center"/>
        </w:trPr>
        <w:tc>
          <w:tcPr>
            <w:tcW w:w="14586" w:type="dxa"/>
            <w:gridSpan w:val="11"/>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rPr>
            </w:pPr>
            <w:r w:rsidRPr="00AC0260">
              <w:rPr>
                <w:rFonts w:ascii="Times New Roman" w:eastAsia="Times New Roman" w:hAnsi="Times New Roman" w:cs="Times New Roman"/>
                <w:b/>
                <w:bCs/>
                <w:sz w:val="20"/>
                <w:szCs w:val="20"/>
              </w:rPr>
              <w:t>HUDSON TOWNSHIP</w:t>
            </w:r>
          </w:p>
        </w:tc>
      </w:tr>
      <w:tr w:rsidR="00AC0260" w:rsidRPr="00AC0260" w:rsidTr="00AC0260">
        <w:trPr>
          <w:trHeight w:val="260"/>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3899"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9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jc w:val="center"/>
        </w:trPr>
        <w:tc>
          <w:tcPr>
            <w:tcW w:w="2148" w:type="dxa"/>
            <w:gridSpan w:val="3"/>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r w:rsidRPr="00AC0260">
              <w:rPr>
                <w:rFonts w:ascii="Times New Roman" w:eastAsia="Times New Roman" w:hAnsi="Times New Roman" w:cs="Times New Roman"/>
                <w:b/>
                <w:bCs/>
                <w:sz w:val="20"/>
                <w:szCs w:val="20"/>
                <w:u w:val="single"/>
              </w:rPr>
              <w:t>PERMITS ISSUED</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4595" w:type="dxa"/>
            <w:gridSpan w:val="3"/>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r w:rsidRPr="00AC0260">
              <w:rPr>
                <w:rFonts w:ascii="Times New Roman" w:eastAsia="Times New Roman" w:hAnsi="Times New Roman" w:cs="Times New Roman"/>
                <w:b/>
                <w:bCs/>
                <w:sz w:val="20"/>
                <w:szCs w:val="20"/>
                <w:u w:val="single"/>
              </w:rPr>
              <w:t>ESTIMATED COST</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rPr>
            </w:pPr>
          </w:p>
        </w:tc>
        <w:tc>
          <w:tcPr>
            <w:tcW w:w="3551" w:type="dxa"/>
            <w:gridSpan w:val="3"/>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r w:rsidRPr="00AC0260">
              <w:rPr>
                <w:rFonts w:ascii="Times New Roman" w:eastAsia="Times New Roman" w:hAnsi="Times New Roman" w:cs="Times New Roman"/>
                <w:b/>
                <w:bCs/>
                <w:sz w:val="20"/>
                <w:szCs w:val="20"/>
                <w:u w:val="single"/>
              </w:rPr>
              <w:t>FEES</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766"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1471"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rPr>
            </w:pPr>
          </w:p>
        </w:tc>
        <w:tc>
          <w:tcPr>
            <w:tcW w:w="1562"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rPr>
            </w:pPr>
          </w:p>
        </w:tc>
        <w:tc>
          <w:tcPr>
            <w:tcW w:w="1562"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rPr>
            </w:pP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rPr>
            </w:pPr>
          </w:p>
        </w:tc>
        <w:tc>
          <w:tcPr>
            <w:tcW w:w="1143"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1204"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c>
          <w:tcPr>
            <w:tcW w:w="1204"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b/>
                <w:bCs/>
                <w:sz w:val="20"/>
                <w:szCs w:val="20"/>
                <w:u w:val="single"/>
              </w:rPr>
            </w:pP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2012</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2013</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2014</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Building</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2012</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2013</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2014</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2012</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2013</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r w:rsidRPr="00AC0260">
              <w:rPr>
                <w:rFonts w:ascii="Times New Roman" w:eastAsia="Times New Roman" w:hAnsi="Times New Roman" w:cs="Times New Roman"/>
                <w:sz w:val="20"/>
                <w:szCs w:val="20"/>
                <w:u w:val="single"/>
              </w:rPr>
              <w:t>2014</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u w:val="single"/>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One Family Dwellings</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Multi-Family Dwellings (new)</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Multi-Family Dwellings (remodeled)</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4</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Homes Remodeled &amp; Repaired</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15,588.40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111,514.92</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38,350.00</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396.75</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1,284.41</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216.25</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4</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Commercial Buildings (new)</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78,725.60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777,204.96</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294,168.00</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1,567.60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9,508.18</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3,451.49</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Commercial Buildings (remodeled &amp; repaired)</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350,000.00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1,350,000.00</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3,959.69</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13,354.38</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Industrial Buildings (new)</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4,400,000.00</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3,312.89</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26,935.94</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Industrial Building (remodeled)</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280,000.00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Tax Exempt Buildings ( new)</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Tax Exempt Buildings (remodeled &amp; repaired)</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Accessory Buildings (new)</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87,000.76</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1,599.46</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Accessory Buildings (remodeled)</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Relocation and Razing</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Miscellaneous Structures</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0.00</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8</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10</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8</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TOTAL BUILDING PERMITS</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$374,314.00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$1,325,720.64</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$6,082,518.00</w:t>
            </w:r>
          </w:p>
        </w:tc>
        <w:tc>
          <w:tcPr>
            <w:tcW w:w="39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$5,277.24</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$16,351.74</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$43,958.06</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Plumbing Permits</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$13,314.00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$28,891.00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$58,325.00</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$125.00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$330.00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$620.00</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3</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4</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Mechanical Permits</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80,175.00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101,572.00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112,285.21</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840.00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1,000.00</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1,130.00</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13</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15</w:t>
            </w: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14</w:t>
            </w:r>
          </w:p>
        </w:tc>
        <w:tc>
          <w:tcPr>
            <w:tcW w:w="3899" w:type="dxa"/>
            <w:tcBorders>
              <w:top w:val="nil"/>
              <w:left w:val="nil"/>
              <w:bottom w:val="nil"/>
              <w:right w:val="nil"/>
            </w:tcBorders>
            <w:shd w:val="clear" w:color="auto" w:fill="auto"/>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TOTAL OF ALL PERMITS</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$467,803.00</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$1,456,183.64</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$6,253,128.21</w:t>
            </w:r>
          </w:p>
        </w:tc>
        <w:tc>
          <w:tcPr>
            <w:tcW w:w="39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$6,242.24</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$17,681.74</w:t>
            </w: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$45,708.06</w:t>
            </w: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899"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9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hideMark/>
          </w:tcPr>
          <w:p w:rsidR="00AC0260" w:rsidRPr="00AC0260" w:rsidRDefault="00AC0260" w:rsidP="00AC0260">
            <w:pPr>
              <w:spacing w:after="0" w:line="240" w:lineRule="auto"/>
              <w:jc w:val="right"/>
              <w:rPr>
                <w:rFonts w:ascii="Times New Roman" w:eastAsia="Times New Roman" w:hAnsi="Times New Roman" w:cs="Times New Roman"/>
                <w:sz w:val="20"/>
                <w:szCs w:val="20"/>
              </w:rPr>
            </w:pP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899"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9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899"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9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3899"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9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6902" w:type="dxa"/>
            <w:gridSpan w:val="4"/>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Respectfully Submitted:_________________________________________</w:t>
            </w: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9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899"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r w:rsidRPr="00AC0260">
              <w:rPr>
                <w:rFonts w:ascii="Times New Roman" w:eastAsia="Times New Roman" w:hAnsi="Times New Roman" w:cs="Times New Roman"/>
                <w:sz w:val="20"/>
                <w:szCs w:val="20"/>
              </w:rPr>
              <w:t>Lynn Timm, Building Official</w:t>
            </w: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9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899"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9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55"/>
          <w:jc w:val="center"/>
        </w:trPr>
        <w:tc>
          <w:tcPr>
            <w:tcW w:w="6047" w:type="dxa"/>
            <w:gridSpan w:val="4"/>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9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60"/>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899"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39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r>
      <w:tr w:rsidR="00AC0260" w:rsidRPr="00AC0260" w:rsidTr="00AC0260">
        <w:trPr>
          <w:trHeight w:val="260"/>
          <w:jc w:val="center"/>
        </w:trPr>
        <w:tc>
          <w:tcPr>
            <w:tcW w:w="61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Arial" w:eastAsia="Times New Roman" w:hAnsi="Arial" w:cs="Arial"/>
                <w:sz w:val="20"/>
                <w:szCs w:val="20"/>
              </w:rPr>
            </w:pPr>
          </w:p>
        </w:tc>
        <w:tc>
          <w:tcPr>
            <w:tcW w:w="3899"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Arial" w:eastAsia="Times New Roman" w:hAnsi="Arial" w:cs="Arial"/>
                <w:sz w:val="20"/>
                <w:szCs w:val="20"/>
              </w:rPr>
            </w:pPr>
          </w:p>
        </w:tc>
        <w:tc>
          <w:tcPr>
            <w:tcW w:w="1471"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Arial" w:eastAsia="Times New Roman" w:hAnsi="Arial" w:cs="Arial"/>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Arial" w:eastAsia="Times New Roman" w:hAnsi="Arial" w:cs="Arial"/>
                <w:sz w:val="20"/>
                <w:szCs w:val="20"/>
              </w:rPr>
            </w:pPr>
          </w:p>
        </w:tc>
        <w:tc>
          <w:tcPr>
            <w:tcW w:w="1562"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Arial" w:eastAsia="Times New Roman" w:hAnsi="Arial" w:cs="Arial"/>
                <w:sz w:val="20"/>
                <w:szCs w:val="20"/>
              </w:rPr>
            </w:pPr>
          </w:p>
        </w:tc>
        <w:tc>
          <w:tcPr>
            <w:tcW w:w="39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Arial" w:eastAsia="Times New Roman" w:hAnsi="Arial" w:cs="Arial"/>
                <w:sz w:val="20"/>
                <w:szCs w:val="20"/>
              </w:rPr>
            </w:pPr>
          </w:p>
        </w:tc>
        <w:tc>
          <w:tcPr>
            <w:tcW w:w="1143"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Arial" w:eastAsia="Times New Roman" w:hAnsi="Arial" w:cs="Arial"/>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Arial" w:eastAsia="Times New Roman" w:hAnsi="Arial" w:cs="Arial"/>
                <w:sz w:val="20"/>
                <w:szCs w:val="20"/>
              </w:rPr>
            </w:pPr>
          </w:p>
        </w:tc>
        <w:tc>
          <w:tcPr>
            <w:tcW w:w="1204" w:type="dxa"/>
            <w:tcBorders>
              <w:top w:val="nil"/>
              <w:left w:val="nil"/>
              <w:bottom w:val="nil"/>
              <w:right w:val="nil"/>
            </w:tcBorders>
            <w:shd w:val="clear" w:color="auto" w:fill="auto"/>
            <w:noWrap/>
            <w:vAlign w:val="bottom"/>
            <w:hideMark/>
          </w:tcPr>
          <w:p w:rsidR="00AC0260" w:rsidRPr="00AC0260" w:rsidRDefault="00AC0260" w:rsidP="00AC0260">
            <w:pPr>
              <w:spacing w:after="0" w:line="240" w:lineRule="auto"/>
              <w:rPr>
                <w:rFonts w:ascii="Arial" w:eastAsia="Times New Roman" w:hAnsi="Arial" w:cs="Arial"/>
                <w:sz w:val="20"/>
                <w:szCs w:val="20"/>
              </w:rPr>
            </w:pPr>
          </w:p>
        </w:tc>
      </w:tr>
    </w:tbl>
    <w:p w:rsidR="00AC0260" w:rsidRDefault="00AC0260" w:rsidP="00065AC2">
      <w:pPr>
        <w:pStyle w:val="NoSpacing"/>
        <w:jc w:val="both"/>
        <w:rPr>
          <w:rFonts w:cstheme="minorHAnsi"/>
          <w:b/>
          <w:i/>
          <w:sz w:val="16"/>
          <w:szCs w:val="16"/>
        </w:rPr>
      </w:pPr>
    </w:p>
    <w:p w:rsidR="00C87A8E" w:rsidRDefault="00C87A8E" w:rsidP="00065AC2">
      <w:pPr>
        <w:pStyle w:val="NoSpacing"/>
        <w:jc w:val="both"/>
        <w:rPr>
          <w:rFonts w:cstheme="minorHAnsi"/>
          <w:b/>
          <w:i/>
          <w:sz w:val="16"/>
          <w:szCs w:val="16"/>
        </w:rPr>
      </w:pPr>
    </w:p>
    <w:p w:rsidR="00C87A8E" w:rsidRDefault="00C87A8E" w:rsidP="00065AC2">
      <w:pPr>
        <w:pStyle w:val="NoSpacing"/>
        <w:jc w:val="both"/>
        <w:rPr>
          <w:rFonts w:cstheme="minorHAnsi"/>
          <w:b/>
          <w:i/>
          <w:sz w:val="16"/>
          <w:szCs w:val="16"/>
        </w:rPr>
      </w:pPr>
    </w:p>
    <w:tbl>
      <w:tblPr>
        <w:tblW w:w="14692" w:type="dxa"/>
        <w:jc w:val="center"/>
        <w:tblInd w:w="98" w:type="dxa"/>
        <w:tblLook w:val="04A0"/>
      </w:tblPr>
      <w:tblGrid>
        <w:gridCol w:w="616"/>
        <w:gridCol w:w="757"/>
        <w:gridCol w:w="757"/>
        <w:gridCol w:w="3853"/>
        <w:gridCol w:w="1544"/>
        <w:gridCol w:w="1544"/>
        <w:gridCol w:w="1544"/>
        <w:gridCol w:w="388"/>
        <w:gridCol w:w="1189"/>
        <w:gridCol w:w="1250"/>
        <w:gridCol w:w="1250"/>
      </w:tblGrid>
      <w:tr w:rsidR="00C87A8E" w:rsidRPr="00C87A8E" w:rsidTr="00C87A8E">
        <w:trPr>
          <w:trHeight w:val="255"/>
          <w:jc w:val="center"/>
        </w:trPr>
        <w:tc>
          <w:tcPr>
            <w:tcW w:w="14692" w:type="dxa"/>
            <w:gridSpan w:val="11"/>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u w:val="single"/>
              </w:rPr>
            </w:pPr>
            <w:r w:rsidRPr="00C87A8E">
              <w:rPr>
                <w:rFonts w:ascii="Times New Roman" w:eastAsia="Times New Roman" w:hAnsi="Times New Roman" w:cs="Times New Roman"/>
                <w:b/>
                <w:bCs/>
                <w:sz w:val="20"/>
                <w:szCs w:val="20"/>
                <w:u w:val="single"/>
              </w:rPr>
              <w:t>BUILDING INSPECTORS ANNUAL REPORT FOR 2014</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u w:val="single"/>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u w:val="single"/>
              </w:rPr>
            </w:pPr>
          </w:p>
        </w:tc>
        <w:tc>
          <w:tcPr>
            <w:tcW w:w="3853"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u w:val="single"/>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u w:val="single"/>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u w:val="single"/>
              </w:rPr>
            </w:pPr>
          </w:p>
        </w:tc>
        <w:tc>
          <w:tcPr>
            <w:tcW w:w="388"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u w:val="single"/>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r>
      <w:tr w:rsidR="00C87A8E" w:rsidRPr="00C87A8E" w:rsidTr="00C87A8E">
        <w:trPr>
          <w:trHeight w:val="260"/>
          <w:jc w:val="center"/>
        </w:trPr>
        <w:tc>
          <w:tcPr>
            <w:tcW w:w="14692" w:type="dxa"/>
            <w:gridSpan w:val="11"/>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rPr>
            </w:pPr>
            <w:r w:rsidRPr="00C87A8E">
              <w:rPr>
                <w:rFonts w:ascii="Times New Roman" w:eastAsia="Times New Roman" w:hAnsi="Times New Roman" w:cs="Times New Roman"/>
                <w:b/>
                <w:bCs/>
                <w:sz w:val="20"/>
                <w:szCs w:val="20"/>
              </w:rPr>
              <w:t>LAGRAND TOWNSHIP</w:t>
            </w:r>
          </w:p>
        </w:tc>
      </w:tr>
      <w:tr w:rsidR="00C87A8E" w:rsidRPr="00C87A8E" w:rsidTr="00C87A8E">
        <w:trPr>
          <w:trHeight w:val="260"/>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3853"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388"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r>
      <w:tr w:rsidR="00C87A8E" w:rsidRPr="00C87A8E" w:rsidTr="00C87A8E">
        <w:trPr>
          <w:trHeight w:val="255"/>
          <w:jc w:val="center"/>
        </w:trPr>
        <w:tc>
          <w:tcPr>
            <w:tcW w:w="2130" w:type="dxa"/>
            <w:gridSpan w:val="3"/>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u w:val="single"/>
              </w:rPr>
            </w:pPr>
            <w:r w:rsidRPr="00C87A8E">
              <w:rPr>
                <w:rFonts w:ascii="Times New Roman" w:eastAsia="Times New Roman" w:hAnsi="Times New Roman" w:cs="Times New Roman"/>
                <w:b/>
                <w:bCs/>
                <w:sz w:val="20"/>
                <w:szCs w:val="20"/>
                <w:u w:val="single"/>
              </w:rPr>
              <w:t>PERMITS ISSUED</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4632" w:type="dxa"/>
            <w:gridSpan w:val="3"/>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u w:val="single"/>
              </w:rPr>
            </w:pPr>
            <w:r w:rsidRPr="00C87A8E">
              <w:rPr>
                <w:rFonts w:ascii="Times New Roman" w:eastAsia="Times New Roman" w:hAnsi="Times New Roman" w:cs="Times New Roman"/>
                <w:b/>
                <w:bCs/>
                <w:sz w:val="20"/>
                <w:szCs w:val="20"/>
                <w:u w:val="single"/>
              </w:rPr>
              <w:t>ESTIMATED COST</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rPr>
            </w:pPr>
          </w:p>
        </w:tc>
        <w:tc>
          <w:tcPr>
            <w:tcW w:w="3689" w:type="dxa"/>
            <w:gridSpan w:val="3"/>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u w:val="single"/>
              </w:rPr>
            </w:pPr>
            <w:r w:rsidRPr="00C87A8E">
              <w:rPr>
                <w:rFonts w:ascii="Times New Roman" w:eastAsia="Times New Roman" w:hAnsi="Times New Roman" w:cs="Times New Roman"/>
                <w:b/>
                <w:bCs/>
                <w:sz w:val="20"/>
                <w:szCs w:val="20"/>
                <w:u w:val="single"/>
              </w:rPr>
              <w:t>FEES</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u w:val="single"/>
              </w:rPr>
            </w:pPr>
          </w:p>
        </w:tc>
        <w:tc>
          <w:tcPr>
            <w:tcW w:w="757"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u w:val="single"/>
              </w:rPr>
            </w:pP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rPr>
            </w:pPr>
          </w:p>
        </w:tc>
        <w:tc>
          <w:tcPr>
            <w:tcW w:w="1544"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rPr>
            </w:pPr>
          </w:p>
        </w:tc>
        <w:tc>
          <w:tcPr>
            <w:tcW w:w="1544"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rPr>
            </w:pP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rPr>
            </w:pPr>
          </w:p>
        </w:tc>
        <w:tc>
          <w:tcPr>
            <w:tcW w:w="1189"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u w:val="single"/>
              </w:rPr>
            </w:pPr>
          </w:p>
        </w:tc>
        <w:tc>
          <w:tcPr>
            <w:tcW w:w="1250"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u w:val="single"/>
              </w:rPr>
            </w:pPr>
          </w:p>
        </w:tc>
        <w:tc>
          <w:tcPr>
            <w:tcW w:w="1250"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b/>
                <w:bCs/>
                <w:sz w:val="20"/>
                <w:szCs w:val="20"/>
                <w:u w:val="single"/>
              </w:rPr>
            </w:pP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2012</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2013</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2014</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Building</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2012</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2013</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2014</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u w:val="single"/>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2012</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2013</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2014</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u w:val="single"/>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u w:val="single"/>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8</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9</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One Family Dwellings</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$2,412,910.57</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$1,896,696.92</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$1,324,785.88</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$26,441.51</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$21,912.43</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$13,789.30</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Multi-Family Dwellings (new)</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Multi-Family Dwellings (remodeled)</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139</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110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129</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Homes Remodeled &amp; Repaired</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1,174,854.15</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1,058,542.74</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1,081,563.12</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11,275.39</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14,600.38</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11,588.54</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6</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Commercial Buildings (new)</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863,518.00</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Commercial Buildings (remodeled &amp; repaired)</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14,800.00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91,162.08</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251.25</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1,557.29</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10,019.37</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Industrial Buildings (new)</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Industrial Building (remodeled)</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Tax Exempt Buildings ( new)</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Tax Exempt Buildings (remodeled &amp; repaired)</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5</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5</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Accessory Buildings (new)</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271,019.16</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79,189.20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91,393.12</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4,385.74</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1,816.48</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1,748.08</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Accessory Buildings (remodeled)</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3,500.00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80,982.80</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70.00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1,093.00</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Relocation and Razing</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10,871.28</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3,800.00</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195.25</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132.25</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Miscellaneous Structures</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155</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124</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148</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TOTAL BUILDING PERMITS</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$3,887,955.16</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$3,125,590.94</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$3,446,042.92</w:t>
            </w:r>
          </w:p>
        </w:tc>
        <w:tc>
          <w:tcPr>
            <w:tcW w:w="388"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$42,619.14</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*$39,886.58</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$38,370.54</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23</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24</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18</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Plumbing Permits</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$133,449.00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$109,055.00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$104,501.00</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$1,655.00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$1,380.00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$1,245.00</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41</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34</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25</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Mechanical Permits</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303,876.36</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220,657.00</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145,694.65</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2,812.50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2,285.00</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1,390.00</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219</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182</w:t>
            </w: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191</w:t>
            </w:r>
          </w:p>
        </w:tc>
        <w:tc>
          <w:tcPr>
            <w:tcW w:w="3853" w:type="dxa"/>
            <w:tcBorders>
              <w:top w:val="nil"/>
              <w:left w:val="nil"/>
              <w:bottom w:val="nil"/>
              <w:right w:val="nil"/>
            </w:tcBorders>
            <w:shd w:val="clear" w:color="auto" w:fill="auto"/>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TOTAL OF ALL PERMITS</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$4,325,280.52</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$3,455,302.94</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$3,696,238.57</w:t>
            </w:r>
          </w:p>
        </w:tc>
        <w:tc>
          <w:tcPr>
            <w:tcW w:w="388"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$47,086.64</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$43,551.58</w:t>
            </w: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$41,005.54</w:t>
            </w: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3853"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388"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hideMark/>
          </w:tcPr>
          <w:p w:rsidR="00C87A8E" w:rsidRPr="00C87A8E" w:rsidRDefault="00C87A8E" w:rsidP="00C87A8E">
            <w:pPr>
              <w:spacing w:after="0" w:line="240" w:lineRule="auto"/>
              <w:jc w:val="right"/>
              <w:rPr>
                <w:rFonts w:ascii="Times New Roman" w:eastAsia="Times New Roman" w:hAnsi="Times New Roman" w:cs="Times New Roman"/>
                <w:sz w:val="20"/>
                <w:szCs w:val="20"/>
              </w:rPr>
            </w:pP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3853"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388"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3853"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388"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3853"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388"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6911" w:type="dxa"/>
            <w:gridSpan w:val="4"/>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Respectfully Submitted:_________________________________________</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388"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r>
      <w:tr w:rsidR="00C87A8E" w:rsidRPr="00C87A8E" w:rsidTr="00C87A8E">
        <w:trPr>
          <w:trHeight w:val="255"/>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3853"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Lynn Timm, Building Official</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388"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r>
      <w:tr w:rsidR="00C87A8E" w:rsidRPr="00C87A8E" w:rsidTr="00C87A8E">
        <w:trPr>
          <w:trHeight w:val="260"/>
          <w:jc w:val="center"/>
        </w:trPr>
        <w:tc>
          <w:tcPr>
            <w:tcW w:w="616"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3853"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388"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p>
        </w:tc>
      </w:tr>
      <w:tr w:rsidR="00C87A8E" w:rsidRPr="00C87A8E" w:rsidTr="00C87A8E">
        <w:trPr>
          <w:trHeight w:val="260"/>
          <w:jc w:val="center"/>
        </w:trPr>
        <w:tc>
          <w:tcPr>
            <w:tcW w:w="5983" w:type="dxa"/>
            <w:gridSpan w:val="4"/>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*Includes $417.12 Administration Fees</w:t>
            </w: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54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388"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18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250"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bl>
    <w:p w:rsidR="00C87A8E" w:rsidRDefault="00C87A8E" w:rsidP="00065AC2">
      <w:pPr>
        <w:pStyle w:val="NoSpacing"/>
        <w:jc w:val="both"/>
        <w:rPr>
          <w:rFonts w:cstheme="minorHAnsi"/>
          <w:b/>
          <w:i/>
          <w:sz w:val="16"/>
          <w:szCs w:val="16"/>
        </w:rPr>
      </w:pPr>
    </w:p>
    <w:p w:rsidR="00C87A8E" w:rsidRDefault="00C87A8E" w:rsidP="00065AC2">
      <w:pPr>
        <w:pStyle w:val="NoSpacing"/>
        <w:jc w:val="both"/>
        <w:rPr>
          <w:rFonts w:cstheme="minorHAnsi"/>
          <w:b/>
          <w:i/>
          <w:sz w:val="16"/>
          <w:szCs w:val="16"/>
        </w:rPr>
      </w:pPr>
    </w:p>
    <w:p w:rsidR="00C87A8E" w:rsidRDefault="00C87A8E" w:rsidP="00065AC2">
      <w:pPr>
        <w:pStyle w:val="NoSpacing"/>
        <w:jc w:val="both"/>
        <w:rPr>
          <w:rFonts w:cstheme="minorHAnsi"/>
          <w:b/>
          <w:i/>
          <w:sz w:val="16"/>
          <w:szCs w:val="16"/>
        </w:rPr>
      </w:pPr>
    </w:p>
    <w:p w:rsidR="00C87A8E" w:rsidRDefault="00C87A8E" w:rsidP="00065AC2">
      <w:pPr>
        <w:pStyle w:val="NoSpacing"/>
        <w:jc w:val="both"/>
        <w:rPr>
          <w:rFonts w:cstheme="minorHAnsi"/>
          <w:b/>
          <w:i/>
          <w:sz w:val="16"/>
          <w:szCs w:val="16"/>
        </w:rPr>
      </w:pPr>
    </w:p>
    <w:tbl>
      <w:tblPr>
        <w:tblW w:w="14738" w:type="dxa"/>
        <w:tblInd w:w="98" w:type="dxa"/>
        <w:tblLook w:val="04A0"/>
      </w:tblPr>
      <w:tblGrid>
        <w:gridCol w:w="616"/>
        <w:gridCol w:w="779"/>
        <w:gridCol w:w="779"/>
        <w:gridCol w:w="3967"/>
        <w:gridCol w:w="1590"/>
        <w:gridCol w:w="1497"/>
        <w:gridCol w:w="1497"/>
        <w:gridCol w:w="400"/>
        <w:gridCol w:w="1225"/>
        <w:gridCol w:w="1225"/>
        <w:gridCol w:w="1163"/>
      </w:tblGrid>
      <w:tr w:rsidR="001B2588" w:rsidRPr="00C87A8E" w:rsidTr="001B2588">
        <w:trPr>
          <w:trHeight w:val="255"/>
        </w:trPr>
        <w:tc>
          <w:tcPr>
            <w:tcW w:w="14738" w:type="dxa"/>
            <w:gridSpan w:val="11"/>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u w:val="single"/>
              </w:rPr>
            </w:pPr>
            <w:r w:rsidRPr="00C87A8E">
              <w:rPr>
                <w:rFonts w:ascii="Times New Roman" w:eastAsia="Times New Roman" w:hAnsi="Times New Roman" w:cs="Times New Roman"/>
                <w:b/>
                <w:bCs/>
                <w:sz w:val="20"/>
                <w:szCs w:val="20"/>
                <w:u w:val="single"/>
              </w:rPr>
              <w:lastRenderedPageBreak/>
              <w:t>BUILDING INSPECTORS ANNUAL REPORT FOR 2014</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u w:val="single"/>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u w:val="single"/>
              </w:rPr>
            </w:pPr>
          </w:p>
        </w:tc>
        <w:tc>
          <w:tcPr>
            <w:tcW w:w="396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u w:val="single"/>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u w:val="single"/>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u w:val="single"/>
              </w:rPr>
            </w:pPr>
          </w:p>
        </w:tc>
        <w:tc>
          <w:tcPr>
            <w:tcW w:w="40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u w:val="single"/>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r>
      <w:tr w:rsidR="001B2588" w:rsidRPr="00C87A8E" w:rsidTr="001B2588">
        <w:trPr>
          <w:trHeight w:val="260"/>
        </w:trPr>
        <w:tc>
          <w:tcPr>
            <w:tcW w:w="14738" w:type="dxa"/>
            <w:gridSpan w:val="11"/>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rPr>
            </w:pPr>
            <w:r w:rsidRPr="00C87A8E">
              <w:rPr>
                <w:rFonts w:ascii="Times New Roman" w:eastAsia="Times New Roman" w:hAnsi="Times New Roman" w:cs="Times New Roman"/>
                <w:b/>
                <w:bCs/>
                <w:sz w:val="20"/>
                <w:szCs w:val="20"/>
              </w:rPr>
              <w:t>LAKE MARY TOWNSHIP</w:t>
            </w:r>
          </w:p>
        </w:tc>
      </w:tr>
      <w:tr w:rsidR="001B2588" w:rsidRPr="00C87A8E" w:rsidTr="001B2588">
        <w:trPr>
          <w:trHeight w:val="260"/>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396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r>
      <w:tr w:rsidR="001B2588" w:rsidRPr="00C87A8E" w:rsidTr="001B2588">
        <w:trPr>
          <w:trHeight w:val="255"/>
        </w:trPr>
        <w:tc>
          <w:tcPr>
            <w:tcW w:w="2174" w:type="dxa"/>
            <w:gridSpan w:val="3"/>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u w:val="single"/>
              </w:rPr>
            </w:pPr>
            <w:r w:rsidRPr="00C87A8E">
              <w:rPr>
                <w:rFonts w:ascii="Times New Roman" w:eastAsia="Times New Roman" w:hAnsi="Times New Roman" w:cs="Times New Roman"/>
                <w:b/>
                <w:bCs/>
                <w:sz w:val="20"/>
                <w:szCs w:val="20"/>
                <w:u w:val="single"/>
              </w:rPr>
              <w:t>PERMITS ISSUED</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4584" w:type="dxa"/>
            <w:gridSpan w:val="3"/>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u w:val="single"/>
              </w:rPr>
            </w:pPr>
            <w:r w:rsidRPr="00C87A8E">
              <w:rPr>
                <w:rFonts w:ascii="Times New Roman" w:eastAsia="Times New Roman" w:hAnsi="Times New Roman" w:cs="Times New Roman"/>
                <w:b/>
                <w:bCs/>
                <w:sz w:val="20"/>
                <w:szCs w:val="20"/>
                <w:u w:val="single"/>
              </w:rPr>
              <w:t>ESTIMATED COST</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rPr>
            </w:pPr>
          </w:p>
        </w:tc>
        <w:tc>
          <w:tcPr>
            <w:tcW w:w="3613" w:type="dxa"/>
            <w:gridSpan w:val="3"/>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u w:val="single"/>
              </w:rPr>
            </w:pPr>
            <w:r w:rsidRPr="00C87A8E">
              <w:rPr>
                <w:rFonts w:ascii="Times New Roman" w:eastAsia="Times New Roman" w:hAnsi="Times New Roman" w:cs="Times New Roman"/>
                <w:b/>
                <w:bCs/>
                <w:sz w:val="20"/>
                <w:szCs w:val="20"/>
                <w:u w:val="single"/>
              </w:rPr>
              <w:t>FEES</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u w:val="single"/>
              </w:rPr>
            </w:pPr>
          </w:p>
        </w:tc>
        <w:tc>
          <w:tcPr>
            <w:tcW w:w="779"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u w:val="single"/>
              </w:rPr>
            </w:pP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rPr>
            </w:pPr>
          </w:p>
        </w:tc>
        <w:tc>
          <w:tcPr>
            <w:tcW w:w="149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rPr>
            </w:pPr>
          </w:p>
        </w:tc>
        <w:tc>
          <w:tcPr>
            <w:tcW w:w="149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rPr>
            </w:pP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rPr>
            </w:pPr>
          </w:p>
        </w:tc>
        <w:tc>
          <w:tcPr>
            <w:tcW w:w="1225"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u w:val="single"/>
              </w:rPr>
            </w:pPr>
          </w:p>
        </w:tc>
        <w:tc>
          <w:tcPr>
            <w:tcW w:w="1225"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u w:val="single"/>
              </w:rPr>
            </w:pPr>
          </w:p>
        </w:tc>
        <w:tc>
          <w:tcPr>
            <w:tcW w:w="1163"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b/>
                <w:bCs/>
                <w:sz w:val="20"/>
                <w:szCs w:val="20"/>
                <w:u w:val="single"/>
              </w:rPr>
            </w:pP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2012</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2013</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2014</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Building</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2012</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2013</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2014</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u w:val="single"/>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2012</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2013</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u w:val="single"/>
              </w:rPr>
            </w:pPr>
            <w:r w:rsidRPr="00C87A8E">
              <w:rPr>
                <w:rFonts w:ascii="Times New Roman" w:eastAsia="Times New Roman" w:hAnsi="Times New Roman" w:cs="Times New Roman"/>
                <w:sz w:val="20"/>
                <w:szCs w:val="20"/>
                <w:u w:val="single"/>
              </w:rPr>
              <w:t>2014</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u w:val="single"/>
              </w:rPr>
            </w:pP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u w:val="single"/>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One Family Dwellings</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$429,624.06</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$4,941.66</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Multi-Family Dwellings (new)</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Multi-Family Dwellings (remodeled)</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11</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5</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Homes Remodeled &amp; Repaired</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117,122.82</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269,245.20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42,000.00</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1,819.39</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3,564.18</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245.00</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Commercial Buildings (new)</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3,643,070.40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27,063.56</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Commercial Buildings (remodeled &amp; repaired)</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2,500,000.00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17,060.69</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Industrial Buildings (new)</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Industrial Building (remodeled)</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Tax Exempt Buildings ( new)</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Tax Exempt Buildings (remodeled &amp; repaired)</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Accessory Buildings (new)</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55,219.20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74,148.68</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1,038.63</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1,146.00</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Accessory Buildings (remodeled)</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Relocation and Razing</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Miscellaneous Structures</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0.00</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13</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12</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9</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TOTAL BUILDING PERMITS</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$6,260,193.22</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$324,464.40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$545,772.74</w:t>
            </w:r>
          </w:p>
        </w:tc>
        <w:tc>
          <w:tcPr>
            <w:tcW w:w="40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$45,943.64</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*$4,602.81</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$6,332.66</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3</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Plumbing Permits</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$191,707.00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$47,000.00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$9,000.00</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$1,942.50</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$497.50</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$120.00</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5</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3</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Mechanical Permits</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456,969.00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62,973.00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23,866.00</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4,540.00</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660.00</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260.00</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21</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16</w:t>
            </w: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14</w:t>
            </w:r>
          </w:p>
        </w:tc>
        <w:tc>
          <w:tcPr>
            <w:tcW w:w="3967" w:type="dxa"/>
            <w:tcBorders>
              <w:top w:val="nil"/>
              <w:left w:val="nil"/>
              <w:bottom w:val="nil"/>
              <w:right w:val="nil"/>
            </w:tcBorders>
            <w:shd w:val="clear" w:color="auto" w:fill="auto"/>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TOTAL OF ALL PERMITS</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$6,908,869.22</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$434,437.40</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$578,638.74</w:t>
            </w:r>
          </w:p>
        </w:tc>
        <w:tc>
          <w:tcPr>
            <w:tcW w:w="400"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$52,426.14</w:t>
            </w: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$5,760.31</w:t>
            </w: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$6,712.66</w:t>
            </w: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396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c>
          <w:tcPr>
            <w:tcW w:w="1163" w:type="dxa"/>
            <w:tcBorders>
              <w:top w:val="nil"/>
              <w:left w:val="nil"/>
              <w:bottom w:val="nil"/>
              <w:right w:val="nil"/>
            </w:tcBorders>
            <w:shd w:val="clear" w:color="auto" w:fill="auto"/>
            <w:hideMark/>
          </w:tcPr>
          <w:p w:rsidR="001B2588" w:rsidRPr="00C87A8E" w:rsidRDefault="001B2588" w:rsidP="00C87A8E">
            <w:pPr>
              <w:spacing w:after="0" w:line="240" w:lineRule="auto"/>
              <w:jc w:val="right"/>
              <w:rPr>
                <w:rFonts w:ascii="Times New Roman" w:eastAsia="Times New Roman" w:hAnsi="Times New Roman" w:cs="Times New Roman"/>
                <w:sz w:val="20"/>
                <w:szCs w:val="20"/>
              </w:rPr>
            </w:pP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396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396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396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115" w:type="dxa"/>
            <w:gridSpan w:val="4"/>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Respectfully Submitted:_________________________________________</w:t>
            </w: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r>
      <w:tr w:rsidR="001B2588" w:rsidRPr="00C87A8E" w:rsidTr="001B2588">
        <w:trPr>
          <w:trHeight w:val="255"/>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396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Lynn Timm, Building Official</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r>
      <w:tr w:rsidR="001B2588" w:rsidRPr="00C87A8E" w:rsidTr="001B2588">
        <w:trPr>
          <w:trHeight w:val="260"/>
        </w:trPr>
        <w:tc>
          <w:tcPr>
            <w:tcW w:w="616"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jc w:val="center"/>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396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r>
      <w:tr w:rsidR="001B2588" w:rsidRPr="00C87A8E" w:rsidTr="001B2588">
        <w:trPr>
          <w:trHeight w:val="260"/>
        </w:trPr>
        <w:tc>
          <w:tcPr>
            <w:tcW w:w="6141" w:type="dxa"/>
            <w:gridSpan w:val="4"/>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r w:rsidRPr="00C87A8E">
              <w:rPr>
                <w:rFonts w:ascii="Times New Roman" w:eastAsia="Times New Roman" w:hAnsi="Times New Roman" w:cs="Times New Roman"/>
                <w:sz w:val="20"/>
                <w:szCs w:val="20"/>
              </w:rPr>
              <w:t>*Includes $4.62 Administration Fees</w:t>
            </w: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Arial" w:eastAsia="Times New Roman" w:hAnsi="Arial" w:cs="Arial"/>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Arial" w:eastAsia="Times New Roman" w:hAnsi="Arial" w:cs="Arial"/>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Arial" w:eastAsia="Times New Roman" w:hAnsi="Arial" w:cs="Arial"/>
                <w:sz w:val="20"/>
                <w:szCs w:val="20"/>
              </w:rPr>
            </w:pPr>
          </w:p>
        </w:tc>
        <w:tc>
          <w:tcPr>
            <w:tcW w:w="40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Arial" w:eastAsia="Times New Roman" w:hAnsi="Arial" w:cs="Arial"/>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Arial" w:eastAsia="Times New Roman" w:hAnsi="Arial" w:cs="Arial"/>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Arial" w:eastAsia="Times New Roman" w:hAnsi="Arial" w:cs="Arial"/>
                <w:sz w:val="20"/>
                <w:szCs w:val="20"/>
              </w:rPr>
            </w:pP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Arial" w:eastAsia="Times New Roman" w:hAnsi="Arial" w:cs="Arial"/>
                <w:sz w:val="20"/>
                <w:szCs w:val="20"/>
              </w:rPr>
            </w:pPr>
          </w:p>
        </w:tc>
      </w:tr>
      <w:tr w:rsidR="001B2588" w:rsidRPr="00C87A8E" w:rsidTr="001B2588">
        <w:trPr>
          <w:trHeight w:val="260"/>
        </w:trPr>
        <w:tc>
          <w:tcPr>
            <w:tcW w:w="6141" w:type="dxa"/>
            <w:gridSpan w:val="4"/>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Arial" w:eastAsia="Times New Roman" w:hAnsi="Arial" w:cs="Arial"/>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Arial" w:eastAsia="Times New Roman" w:hAnsi="Arial" w:cs="Arial"/>
                <w:sz w:val="20"/>
                <w:szCs w:val="20"/>
              </w:rPr>
            </w:pPr>
          </w:p>
        </w:tc>
        <w:tc>
          <w:tcPr>
            <w:tcW w:w="1497"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Arial" w:eastAsia="Times New Roman" w:hAnsi="Arial" w:cs="Arial"/>
                <w:sz w:val="20"/>
                <w:szCs w:val="20"/>
              </w:rPr>
            </w:pPr>
          </w:p>
        </w:tc>
        <w:tc>
          <w:tcPr>
            <w:tcW w:w="400"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Arial" w:eastAsia="Times New Roman" w:hAnsi="Arial" w:cs="Arial"/>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Arial" w:eastAsia="Times New Roman" w:hAnsi="Arial" w:cs="Arial"/>
                <w:sz w:val="20"/>
                <w:szCs w:val="20"/>
              </w:rPr>
            </w:pPr>
          </w:p>
        </w:tc>
        <w:tc>
          <w:tcPr>
            <w:tcW w:w="1225"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Arial" w:eastAsia="Times New Roman" w:hAnsi="Arial" w:cs="Arial"/>
                <w:sz w:val="20"/>
                <w:szCs w:val="20"/>
              </w:rPr>
            </w:pPr>
          </w:p>
        </w:tc>
        <w:tc>
          <w:tcPr>
            <w:tcW w:w="1163" w:type="dxa"/>
            <w:tcBorders>
              <w:top w:val="nil"/>
              <w:left w:val="nil"/>
              <w:bottom w:val="nil"/>
              <w:right w:val="nil"/>
            </w:tcBorders>
            <w:shd w:val="clear" w:color="auto" w:fill="auto"/>
            <w:noWrap/>
            <w:vAlign w:val="bottom"/>
            <w:hideMark/>
          </w:tcPr>
          <w:p w:rsidR="001B2588" w:rsidRPr="00C87A8E" w:rsidRDefault="001B2588" w:rsidP="00C87A8E">
            <w:pPr>
              <w:spacing w:after="0" w:line="240" w:lineRule="auto"/>
              <w:rPr>
                <w:rFonts w:ascii="Arial" w:eastAsia="Times New Roman" w:hAnsi="Arial" w:cs="Arial"/>
                <w:sz w:val="20"/>
                <w:szCs w:val="20"/>
              </w:rPr>
            </w:pPr>
          </w:p>
        </w:tc>
      </w:tr>
    </w:tbl>
    <w:p w:rsidR="00C87A8E" w:rsidRDefault="00C87A8E" w:rsidP="00065AC2">
      <w:pPr>
        <w:pStyle w:val="NoSpacing"/>
        <w:jc w:val="both"/>
        <w:rPr>
          <w:rFonts w:cstheme="minorHAnsi"/>
          <w:b/>
          <w:i/>
          <w:sz w:val="16"/>
          <w:szCs w:val="16"/>
        </w:rPr>
      </w:pPr>
    </w:p>
    <w:p w:rsidR="00C87A8E" w:rsidRDefault="00C87A8E" w:rsidP="00065AC2">
      <w:pPr>
        <w:pStyle w:val="NoSpacing"/>
        <w:jc w:val="both"/>
        <w:rPr>
          <w:rFonts w:cstheme="minorHAnsi"/>
          <w:b/>
          <w:i/>
          <w:sz w:val="16"/>
          <w:szCs w:val="16"/>
        </w:rPr>
      </w:pPr>
    </w:p>
    <w:p w:rsidR="00C87A8E" w:rsidRDefault="00C87A8E" w:rsidP="00065AC2">
      <w:pPr>
        <w:pStyle w:val="NoSpacing"/>
        <w:jc w:val="both"/>
        <w:rPr>
          <w:rFonts w:cstheme="minorHAnsi"/>
          <w:b/>
          <w:i/>
          <w:sz w:val="16"/>
          <w:szCs w:val="16"/>
        </w:rPr>
      </w:pPr>
    </w:p>
    <w:p w:rsidR="00C87A8E" w:rsidRDefault="00C87A8E" w:rsidP="00065AC2">
      <w:pPr>
        <w:pStyle w:val="NoSpacing"/>
        <w:jc w:val="both"/>
        <w:rPr>
          <w:rFonts w:cstheme="minorHAnsi"/>
          <w:b/>
          <w:i/>
          <w:sz w:val="16"/>
          <w:szCs w:val="16"/>
        </w:rPr>
      </w:pPr>
    </w:p>
    <w:p w:rsidR="00C87A8E" w:rsidRDefault="00C87A8E" w:rsidP="00065AC2">
      <w:pPr>
        <w:pStyle w:val="NoSpacing"/>
        <w:jc w:val="both"/>
        <w:rPr>
          <w:rFonts w:cstheme="minorHAnsi"/>
          <w:b/>
          <w:i/>
          <w:sz w:val="16"/>
          <w:szCs w:val="16"/>
        </w:rPr>
      </w:pPr>
    </w:p>
    <w:tbl>
      <w:tblPr>
        <w:tblW w:w="15707" w:type="dxa"/>
        <w:tblInd w:w="98" w:type="dxa"/>
        <w:tblLook w:val="04A0"/>
      </w:tblPr>
      <w:tblGrid>
        <w:gridCol w:w="661"/>
        <w:gridCol w:w="2222"/>
        <w:gridCol w:w="661"/>
        <w:gridCol w:w="272"/>
        <w:gridCol w:w="1654"/>
        <w:gridCol w:w="2187"/>
        <w:gridCol w:w="1654"/>
        <w:gridCol w:w="1329"/>
        <w:gridCol w:w="1329"/>
        <w:gridCol w:w="2187"/>
        <w:gridCol w:w="1329"/>
        <w:gridCol w:w="222"/>
      </w:tblGrid>
      <w:tr w:rsidR="00C87A8E" w:rsidRPr="00C87A8E" w:rsidTr="00C87A8E">
        <w:trPr>
          <w:trHeight w:val="250"/>
        </w:trPr>
        <w:tc>
          <w:tcPr>
            <w:tcW w:w="15707" w:type="dxa"/>
            <w:gridSpan w:val="12"/>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bookmarkStart w:id="1" w:name="RANGE!A1:L76"/>
            <w:r w:rsidRPr="00C87A8E">
              <w:rPr>
                <w:rFonts w:ascii="Arial" w:eastAsia="Times New Roman" w:hAnsi="Arial" w:cs="Arial"/>
                <w:sz w:val="20"/>
                <w:szCs w:val="20"/>
              </w:rPr>
              <w:lastRenderedPageBreak/>
              <w:t>SUMMARY OF ALL BUILDING, PLUMBING, &amp; MECHANICAL PERMITS ISSUED WITHIN THE ENTIRE CODE ENFORCEMENT AREA</w:t>
            </w:r>
            <w:bookmarkEnd w:id="1"/>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3544"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PERMITS ISSUED</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5495"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ESTIMATED COST</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
        </w:tc>
        <w:tc>
          <w:tcPr>
            <w:tcW w:w="4845"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PERMIT FEES</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3544"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Building</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5495"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Building</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
        </w:tc>
        <w:tc>
          <w:tcPr>
            <w:tcW w:w="4845"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Building</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604</w:t>
            </w: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612</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602</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$46,645,317.60</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$32,920,910.88</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$39,378,598.00</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$392,003.67</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$351,042.31</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$379,579.28</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3544"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Plumbing</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5495"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Plumbing</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
        </w:tc>
        <w:tc>
          <w:tcPr>
            <w:tcW w:w="4845"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Plumbing</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229</w:t>
            </w: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366</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251</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 xml:space="preserve">$1,737,247.72 </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$1,780,211.09</w:t>
            </w:r>
          </w:p>
        </w:tc>
        <w:tc>
          <w:tcPr>
            <w:tcW w:w="1654"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$1,801,047.56</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$20,537.50</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$19,957.50</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$20,192.50</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3544"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Mechanical</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5495"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Mechanical</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
        </w:tc>
        <w:tc>
          <w:tcPr>
            <w:tcW w:w="4845"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roofErr w:type="spellStart"/>
            <w:r w:rsidRPr="00C87A8E">
              <w:rPr>
                <w:rFonts w:ascii="Arial" w:eastAsia="Times New Roman" w:hAnsi="Arial" w:cs="Arial"/>
                <w:sz w:val="20"/>
                <w:szCs w:val="20"/>
                <w:u w:val="single"/>
              </w:rPr>
              <w:t>Mechancial</w:t>
            </w:r>
            <w:proofErr w:type="spellEnd"/>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197</w:t>
            </w: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207</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167</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$3,258,572.69</w:t>
            </w:r>
          </w:p>
        </w:tc>
        <w:tc>
          <w:tcPr>
            <w:tcW w:w="2187"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$3,008,701.74</w:t>
            </w:r>
          </w:p>
        </w:tc>
        <w:tc>
          <w:tcPr>
            <w:tcW w:w="1654"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$2,354,137.29</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$29,757.50</w:t>
            </w:r>
          </w:p>
        </w:tc>
        <w:tc>
          <w:tcPr>
            <w:tcW w:w="2187"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$30,655.00</w:t>
            </w:r>
          </w:p>
        </w:tc>
        <w:tc>
          <w:tcPr>
            <w:tcW w:w="1329"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$21,870.00</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2222"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661"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 </w:t>
            </w:r>
          </w:p>
        </w:tc>
        <w:tc>
          <w:tcPr>
            <w:tcW w:w="272"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1654"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2187"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1654"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1329"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1329"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2187"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1329"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3544"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TOTAL</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5495"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TOTAL</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
        </w:tc>
        <w:tc>
          <w:tcPr>
            <w:tcW w:w="4845"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TOTAL</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60"/>
        </w:trPr>
        <w:tc>
          <w:tcPr>
            <w:tcW w:w="661" w:type="dxa"/>
            <w:tcBorders>
              <w:top w:val="nil"/>
              <w:left w:val="nil"/>
              <w:bottom w:val="double" w:sz="6" w:space="0" w:color="auto"/>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1030</w:t>
            </w:r>
          </w:p>
        </w:tc>
        <w:tc>
          <w:tcPr>
            <w:tcW w:w="2222" w:type="dxa"/>
            <w:tcBorders>
              <w:top w:val="nil"/>
              <w:left w:val="nil"/>
              <w:bottom w:val="double" w:sz="6" w:space="0" w:color="auto"/>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1185</w:t>
            </w:r>
          </w:p>
        </w:tc>
        <w:tc>
          <w:tcPr>
            <w:tcW w:w="661" w:type="dxa"/>
            <w:tcBorders>
              <w:top w:val="nil"/>
              <w:left w:val="nil"/>
              <w:bottom w:val="double" w:sz="6" w:space="0" w:color="auto"/>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1020</w:t>
            </w:r>
          </w:p>
        </w:tc>
        <w:tc>
          <w:tcPr>
            <w:tcW w:w="272" w:type="dxa"/>
            <w:tcBorders>
              <w:top w:val="nil"/>
              <w:left w:val="nil"/>
              <w:bottom w:val="double" w:sz="6"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1654" w:type="dxa"/>
            <w:tcBorders>
              <w:top w:val="nil"/>
              <w:left w:val="nil"/>
              <w:bottom w:val="double" w:sz="6" w:space="0" w:color="auto"/>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$51,641,138.01</w:t>
            </w:r>
          </w:p>
        </w:tc>
        <w:tc>
          <w:tcPr>
            <w:tcW w:w="2187" w:type="dxa"/>
            <w:tcBorders>
              <w:top w:val="nil"/>
              <w:left w:val="nil"/>
              <w:bottom w:val="double" w:sz="6" w:space="0" w:color="auto"/>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$37,709,823.71</w:t>
            </w:r>
          </w:p>
        </w:tc>
        <w:tc>
          <w:tcPr>
            <w:tcW w:w="1654" w:type="dxa"/>
            <w:tcBorders>
              <w:top w:val="nil"/>
              <w:left w:val="nil"/>
              <w:bottom w:val="double" w:sz="6" w:space="0" w:color="auto"/>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$43,533,782.85</w:t>
            </w:r>
          </w:p>
        </w:tc>
        <w:tc>
          <w:tcPr>
            <w:tcW w:w="1329" w:type="dxa"/>
            <w:tcBorders>
              <w:top w:val="nil"/>
              <w:left w:val="nil"/>
              <w:bottom w:val="double" w:sz="6" w:space="0" w:color="auto"/>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 </w:t>
            </w:r>
          </w:p>
        </w:tc>
        <w:tc>
          <w:tcPr>
            <w:tcW w:w="1329" w:type="dxa"/>
            <w:tcBorders>
              <w:top w:val="nil"/>
              <w:left w:val="nil"/>
              <w:bottom w:val="double" w:sz="6" w:space="0" w:color="auto"/>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$442,298.60</w:t>
            </w:r>
          </w:p>
        </w:tc>
        <w:tc>
          <w:tcPr>
            <w:tcW w:w="2187" w:type="dxa"/>
            <w:tcBorders>
              <w:top w:val="nil"/>
              <w:left w:val="nil"/>
              <w:bottom w:val="double" w:sz="6" w:space="0" w:color="auto"/>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$401,654.81</w:t>
            </w:r>
          </w:p>
        </w:tc>
        <w:tc>
          <w:tcPr>
            <w:tcW w:w="1329" w:type="dxa"/>
            <w:tcBorders>
              <w:top w:val="nil"/>
              <w:left w:val="nil"/>
              <w:bottom w:val="double" w:sz="6" w:space="0" w:color="auto"/>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$421,641.78</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6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r>
      <w:tr w:rsidR="00C87A8E" w:rsidRPr="00C87A8E" w:rsidTr="00C87A8E">
        <w:trPr>
          <w:trHeight w:val="360"/>
        </w:trPr>
        <w:tc>
          <w:tcPr>
            <w:tcW w:w="15485" w:type="dxa"/>
            <w:gridSpan w:val="11"/>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b/>
                <w:bCs/>
                <w:sz w:val="20"/>
                <w:szCs w:val="20"/>
              </w:rPr>
            </w:pPr>
            <w:r w:rsidRPr="00C87A8E">
              <w:rPr>
                <w:rFonts w:ascii="Arial" w:eastAsia="Times New Roman" w:hAnsi="Arial" w:cs="Arial"/>
                <w:b/>
                <w:bCs/>
                <w:sz w:val="20"/>
                <w:szCs w:val="20"/>
              </w:rPr>
              <w:t>Other Building Department Revenue</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16"/>
                <w:szCs w:val="16"/>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996" w:type="dxa"/>
            <w:gridSpan w:val="5"/>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Contract Code Administration with Alexandria Township</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N/A</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 xml:space="preserve">$24,669.40 </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3155"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Mechanical Contractor Licenses</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56</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 xml:space="preserve">$5,600.00 </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3155"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Mechanical Competency Cards</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134</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 xml:space="preserve">$2,025.00 </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3155"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Grading &amp; Filling Permits</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8</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 xml:space="preserve">$598.41 </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4809" w:type="dxa"/>
            <w:gridSpan w:val="4"/>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xml:space="preserve">On-Site Sewage </w:t>
            </w:r>
            <w:proofErr w:type="spellStart"/>
            <w:r w:rsidRPr="00C87A8E">
              <w:rPr>
                <w:rFonts w:ascii="Arial" w:eastAsia="Times New Roman" w:hAnsi="Arial" w:cs="Arial"/>
                <w:sz w:val="20"/>
                <w:szCs w:val="20"/>
              </w:rPr>
              <w:t>Tratment</w:t>
            </w:r>
            <w:proofErr w:type="spellEnd"/>
            <w:r w:rsidRPr="00C87A8E">
              <w:rPr>
                <w:rFonts w:ascii="Arial" w:eastAsia="Times New Roman" w:hAnsi="Arial" w:cs="Arial"/>
                <w:sz w:val="20"/>
                <w:szCs w:val="20"/>
              </w:rPr>
              <w:t xml:space="preserve"> System Permits</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 xml:space="preserve">$200.00 </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883" w:type="dxa"/>
            <w:gridSpan w:val="2"/>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Contractor Training</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171</w:t>
            </w:r>
          </w:p>
        </w:tc>
        <w:tc>
          <w:tcPr>
            <w:tcW w:w="1329"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 xml:space="preserve">$11,375.00 </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4809" w:type="dxa"/>
            <w:gridSpan w:val="4"/>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xml:space="preserve">       Total Of Other Fees Collected</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N/A</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 xml:space="preserve">$44,467.81 </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u w:val="single"/>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6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3155" w:type="dxa"/>
            <w:gridSpan w:val="3"/>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Total Permit Fees Collected</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N/A</w:t>
            </w:r>
          </w:p>
        </w:tc>
        <w:tc>
          <w:tcPr>
            <w:tcW w:w="1329" w:type="dxa"/>
            <w:tcBorders>
              <w:top w:val="nil"/>
              <w:left w:val="nil"/>
              <w:bottom w:val="double" w:sz="6" w:space="0" w:color="auto"/>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 xml:space="preserve">$421,641.78 </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6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6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b/>
                <w:bCs/>
                <w:sz w:val="20"/>
                <w:szCs w:val="20"/>
              </w:rPr>
            </w:pPr>
          </w:p>
        </w:tc>
        <w:tc>
          <w:tcPr>
            <w:tcW w:w="8650" w:type="dxa"/>
            <w:gridSpan w:val="6"/>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b/>
                <w:bCs/>
                <w:sz w:val="20"/>
                <w:szCs w:val="20"/>
              </w:rPr>
            </w:pPr>
            <w:r w:rsidRPr="00C87A8E">
              <w:rPr>
                <w:rFonts w:ascii="Arial" w:eastAsia="Times New Roman" w:hAnsi="Arial" w:cs="Arial"/>
                <w:b/>
                <w:bCs/>
                <w:sz w:val="20"/>
                <w:szCs w:val="20"/>
              </w:rPr>
              <w:t xml:space="preserve">       TOTAL FEES COLLECTED BY BUILDING DEPARTMENT DURING 2014:</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b/>
                <w:bCs/>
                <w:sz w:val="20"/>
                <w:szCs w:val="20"/>
              </w:rPr>
            </w:pPr>
            <w:r w:rsidRPr="00C87A8E">
              <w:rPr>
                <w:rFonts w:ascii="Arial" w:eastAsia="Times New Roman" w:hAnsi="Arial" w:cs="Arial"/>
                <w:b/>
                <w:bCs/>
                <w:sz w:val="20"/>
                <w:szCs w:val="20"/>
              </w:rPr>
              <w:t xml:space="preserve">$466,109.59 </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b/>
                <w:bCs/>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b/>
                <w:bCs/>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b/>
                <w:bCs/>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b/>
                <w:bCs/>
                <w:sz w:val="20"/>
                <w:szCs w:val="20"/>
              </w:rPr>
            </w:pPr>
          </w:p>
        </w:tc>
      </w:tr>
      <w:tr w:rsidR="00C87A8E" w:rsidRPr="00C87A8E" w:rsidTr="00C87A8E">
        <w:trPr>
          <w:trHeight w:val="250"/>
        </w:trPr>
        <w:tc>
          <w:tcPr>
            <w:tcW w:w="15707" w:type="dxa"/>
            <w:gridSpan w:val="12"/>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lastRenderedPageBreak/>
              <w:t>SUMMARY OF ACTIVITY WITHIN THE ENTIRE CODE ENFORCEMENT AREA</w:t>
            </w: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PERMITS ISSUED</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ESTIMATED COST</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PERMIT FEES</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City of Alexandria</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City of Alexandria</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City of Alexandria</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777</w:t>
            </w: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972</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801</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 xml:space="preserve">$39,939,185.27 </w:t>
            </w:r>
          </w:p>
        </w:tc>
        <w:tc>
          <w:tcPr>
            <w:tcW w:w="2187"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$32,363,899.73</w:t>
            </w:r>
          </w:p>
        </w:tc>
        <w:tc>
          <w:tcPr>
            <w:tcW w:w="1654"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$33,005,777.33</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$336,543.65</w:t>
            </w:r>
          </w:p>
        </w:tc>
        <w:tc>
          <w:tcPr>
            <w:tcW w:w="2187"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$334,661.13</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 xml:space="preserve">$328,215.52 </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Hudson Township</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Hudson Township</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Hudson Township</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13</w:t>
            </w: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15</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14</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$467,803.00</w:t>
            </w:r>
          </w:p>
        </w:tc>
        <w:tc>
          <w:tcPr>
            <w:tcW w:w="2187"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$1,456,183.64</w:t>
            </w:r>
          </w:p>
        </w:tc>
        <w:tc>
          <w:tcPr>
            <w:tcW w:w="1654"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$6,253,128.21</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$6,242.24</w:t>
            </w:r>
          </w:p>
        </w:tc>
        <w:tc>
          <w:tcPr>
            <w:tcW w:w="2187"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$17,681.79</w:t>
            </w:r>
          </w:p>
        </w:tc>
        <w:tc>
          <w:tcPr>
            <w:tcW w:w="1329"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$45,708.06</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roofErr w:type="spellStart"/>
            <w:r w:rsidRPr="00C87A8E">
              <w:rPr>
                <w:rFonts w:ascii="Arial" w:eastAsia="Times New Roman" w:hAnsi="Arial" w:cs="Arial"/>
                <w:sz w:val="20"/>
                <w:szCs w:val="20"/>
                <w:u w:val="single"/>
              </w:rPr>
              <w:t>LaGrande</w:t>
            </w:r>
            <w:proofErr w:type="spellEnd"/>
            <w:r w:rsidRPr="00C87A8E">
              <w:rPr>
                <w:rFonts w:ascii="Arial" w:eastAsia="Times New Roman" w:hAnsi="Arial" w:cs="Arial"/>
                <w:sz w:val="20"/>
                <w:szCs w:val="20"/>
                <w:u w:val="single"/>
              </w:rPr>
              <w:t xml:space="preserve"> Township</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roofErr w:type="spellStart"/>
            <w:r w:rsidRPr="00C87A8E">
              <w:rPr>
                <w:rFonts w:ascii="Arial" w:eastAsia="Times New Roman" w:hAnsi="Arial" w:cs="Arial"/>
                <w:sz w:val="20"/>
                <w:szCs w:val="20"/>
                <w:u w:val="single"/>
              </w:rPr>
              <w:t>LaGrande</w:t>
            </w:r>
            <w:proofErr w:type="spellEnd"/>
            <w:r w:rsidRPr="00C87A8E">
              <w:rPr>
                <w:rFonts w:ascii="Arial" w:eastAsia="Times New Roman" w:hAnsi="Arial" w:cs="Arial"/>
                <w:sz w:val="20"/>
                <w:szCs w:val="20"/>
                <w:u w:val="single"/>
              </w:rPr>
              <w:t xml:space="preserve"> Township</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roofErr w:type="spellStart"/>
            <w:r w:rsidRPr="00C87A8E">
              <w:rPr>
                <w:rFonts w:ascii="Arial" w:eastAsia="Times New Roman" w:hAnsi="Arial" w:cs="Arial"/>
                <w:sz w:val="20"/>
                <w:szCs w:val="20"/>
                <w:u w:val="single"/>
              </w:rPr>
              <w:t>LaGrande</w:t>
            </w:r>
            <w:proofErr w:type="spellEnd"/>
            <w:r w:rsidRPr="00C87A8E">
              <w:rPr>
                <w:rFonts w:ascii="Arial" w:eastAsia="Times New Roman" w:hAnsi="Arial" w:cs="Arial"/>
                <w:sz w:val="20"/>
                <w:szCs w:val="20"/>
                <w:u w:val="single"/>
              </w:rPr>
              <w:t xml:space="preserve"> Township</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219</w:t>
            </w: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182</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191</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$4,325,280.52</w:t>
            </w:r>
          </w:p>
        </w:tc>
        <w:tc>
          <w:tcPr>
            <w:tcW w:w="2187"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$3,455,302.94</w:t>
            </w:r>
          </w:p>
        </w:tc>
        <w:tc>
          <w:tcPr>
            <w:tcW w:w="1654"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$3,696,238.57</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$47,086.64</w:t>
            </w:r>
          </w:p>
        </w:tc>
        <w:tc>
          <w:tcPr>
            <w:tcW w:w="2187"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$43,551.58</w:t>
            </w:r>
          </w:p>
        </w:tc>
        <w:tc>
          <w:tcPr>
            <w:tcW w:w="1329"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$41,005.54</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Lake Mary Township</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Lake Mary Township</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Lake Mary Township</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21</w:t>
            </w: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16</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14</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$6,908,869.22</w:t>
            </w:r>
          </w:p>
        </w:tc>
        <w:tc>
          <w:tcPr>
            <w:tcW w:w="2187"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$434,437.40</w:t>
            </w:r>
          </w:p>
        </w:tc>
        <w:tc>
          <w:tcPr>
            <w:tcW w:w="1654"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$578,638.74</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$52,426.14</w:t>
            </w:r>
          </w:p>
        </w:tc>
        <w:tc>
          <w:tcPr>
            <w:tcW w:w="2187"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$5,760.31</w:t>
            </w:r>
          </w:p>
        </w:tc>
        <w:tc>
          <w:tcPr>
            <w:tcW w:w="1329" w:type="dxa"/>
            <w:tcBorders>
              <w:top w:val="nil"/>
              <w:left w:val="nil"/>
              <w:bottom w:val="nil"/>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$6,712.66</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2222"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661"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272"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1654"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2187"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1654"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1329"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1329"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2187"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1329" w:type="dxa"/>
            <w:tcBorders>
              <w:top w:val="nil"/>
              <w:left w:val="nil"/>
              <w:bottom w:val="single" w:sz="4"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TOTAL</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TOTAL</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TOTAL</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2012</w:t>
            </w: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2013</w:t>
            </w: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u w:val="single"/>
              </w:rPr>
            </w:pPr>
            <w:r w:rsidRPr="00C87A8E">
              <w:rPr>
                <w:rFonts w:ascii="Arial" w:eastAsia="Times New Roman" w:hAnsi="Arial" w:cs="Arial"/>
                <w:sz w:val="20"/>
                <w:szCs w:val="20"/>
                <w:u w:val="single"/>
              </w:rPr>
              <w:t>2014</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60"/>
        </w:trPr>
        <w:tc>
          <w:tcPr>
            <w:tcW w:w="661" w:type="dxa"/>
            <w:tcBorders>
              <w:top w:val="nil"/>
              <w:left w:val="nil"/>
              <w:bottom w:val="double" w:sz="6" w:space="0" w:color="auto"/>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1030</w:t>
            </w:r>
          </w:p>
        </w:tc>
        <w:tc>
          <w:tcPr>
            <w:tcW w:w="2222" w:type="dxa"/>
            <w:tcBorders>
              <w:top w:val="nil"/>
              <w:left w:val="nil"/>
              <w:bottom w:val="double" w:sz="6" w:space="0" w:color="auto"/>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1185</w:t>
            </w:r>
          </w:p>
        </w:tc>
        <w:tc>
          <w:tcPr>
            <w:tcW w:w="661" w:type="dxa"/>
            <w:tcBorders>
              <w:top w:val="nil"/>
              <w:left w:val="nil"/>
              <w:bottom w:val="double" w:sz="6" w:space="0" w:color="auto"/>
              <w:right w:val="nil"/>
            </w:tcBorders>
            <w:shd w:val="clear" w:color="auto" w:fill="auto"/>
            <w:noWrap/>
            <w:vAlign w:val="bottom"/>
            <w:hideMark/>
          </w:tcPr>
          <w:p w:rsidR="00C87A8E" w:rsidRPr="00C87A8E" w:rsidRDefault="00C87A8E" w:rsidP="00C87A8E">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1020</w:t>
            </w:r>
          </w:p>
        </w:tc>
        <w:tc>
          <w:tcPr>
            <w:tcW w:w="272" w:type="dxa"/>
            <w:tcBorders>
              <w:top w:val="nil"/>
              <w:left w:val="nil"/>
              <w:bottom w:val="double" w:sz="6" w:space="0" w:color="auto"/>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r w:rsidRPr="00C87A8E">
              <w:rPr>
                <w:rFonts w:ascii="Arial" w:eastAsia="Times New Roman" w:hAnsi="Arial" w:cs="Arial"/>
                <w:sz w:val="20"/>
                <w:szCs w:val="20"/>
              </w:rPr>
              <w:t> </w:t>
            </w:r>
          </w:p>
        </w:tc>
        <w:tc>
          <w:tcPr>
            <w:tcW w:w="1654" w:type="dxa"/>
            <w:tcBorders>
              <w:top w:val="nil"/>
              <w:left w:val="nil"/>
              <w:bottom w:val="double" w:sz="6" w:space="0" w:color="auto"/>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$51,641,138.01</w:t>
            </w:r>
          </w:p>
        </w:tc>
        <w:tc>
          <w:tcPr>
            <w:tcW w:w="2187" w:type="dxa"/>
            <w:tcBorders>
              <w:top w:val="nil"/>
              <w:left w:val="nil"/>
              <w:bottom w:val="double" w:sz="6" w:space="0" w:color="auto"/>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$37,709,823.71</w:t>
            </w:r>
          </w:p>
        </w:tc>
        <w:tc>
          <w:tcPr>
            <w:tcW w:w="1654" w:type="dxa"/>
            <w:tcBorders>
              <w:top w:val="nil"/>
              <w:left w:val="nil"/>
              <w:bottom w:val="double" w:sz="6" w:space="0" w:color="auto"/>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$43,533,782.85</w:t>
            </w:r>
          </w:p>
        </w:tc>
        <w:tc>
          <w:tcPr>
            <w:tcW w:w="1329" w:type="dxa"/>
            <w:tcBorders>
              <w:top w:val="nil"/>
              <w:left w:val="nil"/>
              <w:bottom w:val="double" w:sz="6" w:space="0" w:color="auto"/>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 </w:t>
            </w:r>
          </w:p>
        </w:tc>
        <w:tc>
          <w:tcPr>
            <w:tcW w:w="1329" w:type="dxa"/>
            <w:tcBorders>
              <w:top w:val="nil"/>
              <w:left w:val="nil"/>
              <w:bottom w:val="double" w:sz="6" w:space="0" w:color="auto"/>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$442,298.67</w:t>
            </w:r>
          </w:p>
        </w:tc>
        <w:tc>
          <w:tcPr>
            <w:tcW w:w="2187" w:type="dxa"/>
            <w:tcBorders>
              <w:top w:val="nil"/>
              <w:left w:val="nil"/>
              <w:bottom w:val="double" w:sz="6" w:space="0" w:color="auto"/>
              <w:right w:val="nil"/>
            </w:tcBorders>
            <w:shd w:val="clear" w:color="auto" w:fill="auto"/>
            <w:noWrap/>
            <w:vAlign w:val="bottom"/>
            <w:hideMark/>
          </w:tcPr>
          <w:p w:rsidR="00C87A8E" w:rsidRPr="00C87A8E" w:rsidRDefault="00C87A8E" w:rsidP="009738B8">
            <w:pPr>
              <w:spacing w:after="0" w:line="240" w:lineRule="auto"/>
              <w:jc w:val="center"/>
              <w:rPr>
                <w:rFonts w:ascii="Arial" w:eastAsia="Times New Roman" w:hAnsi="Arial" w:cs="Arial"/>
                <w:sz w:val="20"/>
                <w:szCs w:val="20"/>
              </w:rPr>
            </w:pPr>
            <w:r w:rsidRPr="00C87A8E">
              <w:rPr>
                <w:rFonts w:ascii="Arial" w:eastAsia="Times New Roman" w:hAnsi="Arial" w:cs="Arial"/>
                <w:sz w:val="20"/>
                <w:szCs w:val="20"/>
              </w:rPr>
              <w:t>$401,654.81</w:t>
            </w:r>
          </w:p>
        </w:tc>
        <w:tc>
          <w:tcPr>
            <w:tcW w:w="1329" w:type="dxa"/>
            <w:tcBorders>
              <w:top w:val="nil"/>
              <w:left w:val="nil"/>
              <w:bottom w:val="double" w:sz="6" w:space="0" w:color="auto"/>
              <w:right w:val="nil"/>
            </w:tcBorders>
            <w:shd w:val="clear" w:color="auto" w:fill="auto"/>
            <w:noWrap/>
            <w:vAlign w:val="bottom"/>
            <w:hideMark/>
          </w:tcPr>
          <w:p w:rsidR="00C87A8E" w:rsidRPr="00C87A8E" w:rsidRDefault="00C87A8E" w:rsidP="00C87A8E">
            <w:pPr>
              <w:spacing w:after="0" w:line="240" w:lineRule="auto"/>
              <w:jc w:val="right"/>
              <w:rPr>
                <w:rFonts w:ascii="Arial" w:eastAsia="Times New Roman" w:hAnsi="Arial" w:cs="Arial"/>
                <w:sz w:val="20"/>
                <w:szCs w:val="20"/>
              </w:rPr>
            </w:pPr>
            <w:r w:rsidRPr="00C87A8E">
              <w:rPr>
                <w:rFonts w:ascii="Arial" w:eastAsia="Times New Roman" w:hAnsi="Arial" w:cs="Arial"/>
                <w:sz w:val="20"/>
                <w:szCs w:val="20"/>
              </w:rPr>
              <w:t>$421,641.78</w:t>
            </w: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6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r w:rsidR="00C87A8E" w:rsidRPr="00C87A8E" w:rsidTr="00C87A8E">
        <w:trPr>
          <w:trHeight w:val="250"/>
        </w:trPr>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654"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187"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1329"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87A8E" w:rsidRPr="00C87A8E" w:rsidRDefault="00C87A8E" w:rsidP="00C87A8E">
            <w:pPr>
              <w:spacing w:after="0" w:line="240" w:lineRule="auto"/>
              <w:rPr>
                <w:rFonts w:ascii="Arial" w:eastAsia="Times New Roman" w:hAnsi="Arial" w:cs="Arial"/>
                <w:sz w:val="20"/>
                <w:szCs w:val="20"/>
              </w:rPr>
            </w:pPr>
          </w:p>
        </w:tc>
      </w:tr>
    </w:tbl>
    <w:p w:rsidR="00C87A8E" w:rsidRDefault="00C87A8E" w:rsidP="00065AC2">
      <w:pPr>
        <w:pStyle w:val="NoSpacing"/>
        <w:jc w:val="both"/>
        <w:rPr>
          <w:rFonts w:cstheme="minorHAnsi"/>
          <w:b/>
          <w:i/>
          <w:sz w:val="16"/>
          <w:szCs w:val="16"/>
        </w:rPr>
      </w:pPr>
    </w:p>
    <w:p w:rsidR="009738B8" w:rsidRDefault="009738B8" w:rsidP="00065AC2">
      <w:pPr>
        <w:pStyle w:val="NoSpacing"/>
        <w:jc w:val="both"/>
        <w:rPr>
          <w:rFonts w:cstheme="minorHAnsi"/>
          <w:b/>
          <w:i/>
          <w:sz w:val="16"/>
          <w:szCs w:val="16"/>
        </w:rPr>
      </w:pPr>
    </w:p>
    <w:p w:rsidR="009738B8" w:rsidRDefault="009738B8" w:rsidP="00065AC2">
      <w:pPr>
        <w:pStyle w:val="NoSpacing"/>
        <w:jc w:val="both"/>
        <w:rPr>
          <w:rFonts w:cstheme="minorHAnsi"/>
          <w:b/>
          <w:i/>
          <w:sz w:val="16"/>
          <w:szCs w:val="16"/>
        </w:rPr>
      </w:pPr>
    </w:p>
    <w:p w:rsidR="00086874" w:rsidRDefault="00086874" w:rsidP="00065AC2">
      <w:pPr>
        <w:pStyle w:val="NoSpacing"/>
        <w:jc w:val="both"/>
        <w:rPr>
          <w:rFonts w:cstheme="minorHAnsi"/>
          <w:b/>
          <w:i/>
          <w:sz w:val="16"/>
          <w:szCs w:val="16"/>
        </w:rPr>
        <w:sectPr w:rsidR="00086874" w:rsidSect="00C14D23">
          <w:pgSz w:w="15840" w:h="12240" w:orient="landscape" w:code="1"/>
          <w:pgMar w:top="720" w:right="720" w:bottom="432" w:left="245" w:header="720" w:footer="720" w:gutter="0"/>
          <w:cols w:space="720"/>
          <w:docGrid w:linePitch="360"/>
        </w:sectPr>
      </w:pPr>
    </w:p>
    <w:p w:rsidR="00086874" w:rsidRDefault="00086874" w:rsidP="00086874">
      <w:pPr>
        <w:pStyle w:val="NoSpacing"/>
        <w:jc w:val="both"/>
        <w:rPr>
          <w:rFonts w:cstheme="minorHAnsi"/>
          <w:b/>
          <w:i/>
          <w:sz w:val="16"/>
          <w:szCs w:val="16"/>
        </w:rPr>
      </w:pPr>
    </w:p>
    <w:p w:rsidR="00086874" w:rsidRDefault="00086874" w:rsidP="00086874">
      <w:pPr>
        <w:pStyle w:val="NoSpacing"/>
        <w:jc w:val="both"/>
        <w:rPr>
          <w:rFonts w:cstheme="minorHAnsi"/>
          <w:b/>
          <w:i/>
          <w:sz w:val="16"/>
          <w:szCs w:val="16"/>
        </w:rPr>
      </w:pPr>
    </w:p>
    <w:p w:rsidR="00086874" w:rsidRDefault="00086874" w:rsidP="00086874">
      <w:pPr>
        <w:pStyle w:val="NoSpacing"/>
        <w:jc w:val="both"/>
        <w:rPr>
          <w:rFonts w:cstheme="minorHAnsi"/>
          <w:b/>
          <w:i/>
          <w:sz w:val="16"/>
          <w:szCs w:val="16"/>
        </w:rPr>
      </w:pPr>
    </w:p>
    <w:p w:rsidR="00086874" w:rsidRDefault="00086874" w:rsidP="00086874">
      <w:pPr>
        <w:pStyle w:val="NoSpacing"/>
        <w:jc w:val="both"/>
        <w:rPr>
          <w:rFonts w:cstheme="minorHAnsi"/>
          <w:b/>
          <w:i/>
          <w:sz w:val="16"/>
          <w:szCs w:val="16"/>
        </w:rPr>
      </w:pPr>
    </w:p>
    <w:p w:rsidR="00086874" w:rsidRDefault="00086874" w:rsidP="00086874">
      <w:pPr>
        <w:pStyle w:val="NoSpacing"/>
        <w:jc w:val="both"/>
        <w:rPr>
          <w:rFonts w:cstheme="minorHAnsi"/>
          <w:b/>
          <w:i/>
          <w:sz w:val="16"/>
          <w:szCs w:val="16"/>
        </w:rPr>
      </w:pPr>
    </w:p>
    <w:p w:rsidR="00086874" w:rsidRDefault="00086874" w:rsidP="00086874">
      <w:pPr>
        <w:pStyle w:val="NoSpacing"/>
        <w:jc w:val="both"/>
        <w:rPr>
          <w:rFonts w:cstheme="minorHAnsi"/>
          <w:b/>
          <w:i/>
          <w:sz w:val="16"/>
          <w:szCs w:val="16"/>
        </w:rPr>
      </w:pPr>
    </w:p>
    <w:p w:rsidR="00086874" w:rsidRDefault="00086874" w:rsidP="00086874">
      <w:pPr>
        <w:pStyle w:val="NoSpacing"/>
        <w:jc w:val="both"/>
        <w:rPr>
          <w:rFonts w:cstheme="minorHAnsi"/>
          <w:b/>
          <w:i/>
          <w:sz w:val="16"/>
          <w:szCs w:val="16"/>
        </w:rPr>
      </w:pPr>
    </w:p>
    <w:p w:rsidR="00086874" w:rsidRDefault="00086874" w:rsidP="00086874">
      <w:pPr>
        <w:pStyle w:val="NoSpacing"/>
        <w:jc w:val="both"/>
        <w:rPr>
          <w:rFonts w:cstheme="minorHAnsi"/>
          <w:b/>
          <w:i/>
          <w:sz w:val="16"/>
          <w:szCs w:val="16"/>
        </w:rPr>
      </w:pPr>
    </w:p>
    <w:p w:rsidR="00086874" w:rsidRDefault="00086874" w:rsidP="00086874">
      <w:pPr>
        <w:pStyle w:val="NoSpacing"/>
        <w:jc w:val="both"/>
        <w:rPr>
          <w:rFonts w:cstheme="minorHAnsi"/>
          <w:b/>
          <w:i/>
          <w:sz w:val="16"/>
          <w:szCs w:val="16"/>
        </w:rPr>
      </w:pPr>
    </w:p>
    <w:p w:rsidR="00086874" w:rsidRDefault="00086874" w:rsidP="00086874">
      <w:pPr>
        <w:pStyle w:val="NoSpacing"/>
        <w:jc w:val="both"/>
        <w:rPr>
          <w:rFonts w:ascii="Imprint MT Shadow" w:hAnsi="Imprint MT Shadow" w:cstheme="minorHAnsi"/>
          <w:i/>
          <w:sz w:val="40"/>
          <w:szCs w:val="40"/>
        </w:rPr>
      </w:pPr>
    </w:p>
    <w:p w:rsidR="00086874" w:rsidRDefault="00086874" w:rsidP="00086874">
      <w:pPr>
        <w:pStyle w:val="NoSpacing"/>
        <w:jc w:val="both"/>
        <w:rPr>
          <w:rFonts w:ascii="Imprint MT Shadow" w:hAnsi="Imprint MT Shadow" w:cstheme="minorHAnsi"/>
          <w:i/>
          <w:sz w:val="40"/>
          <w:szCs w:val="40"/>
        </w:rPr>
      </w:pPr>
    </w:p>
    <w:p w:rsidR="00086874" w:rsidRDefault="00086874" w:rsidP="00086874">
      <w:pPr>
        <w:pStyle w:val="NoSpacing"/>
        <w:jc w:val="center"/>
        <w:rPr>
          <w:rFonts w:ascii="Imprint MT Shadow" w:hAnsi="Imprint MT Shadow" w:cstheme="minorHAnsi"/>
          <w:b/>
          <w:sz w:val="40"/>
          <w:szCs w:val="40"/>
        </w:rPr>
      </w:pPr>
    </w:p>
    <w:p w:rsidR="00086874" w:rsidRDefault="00086874" w:rsidP="00086874">
      <w:pPr>
        <w:pStyle w:val="NoSpacing"/>
        <w:jc w:val="center"/>
        <w:rPr>
          <w:rFonts w:ascii="Imprint MT Shadow" w:hAnsi="Imprint MT Shadow" w:cstheme="minorHAnsi"/>
          <w:b/>
          <w:sz w:val="40"/>
          <w:szCs w:val="40"/>
        </w:rPr>
      </w:pPr>
    </w:p>
    <w:p w:rsidR="00086874" w:rsidRDefault="00086874" w:rsidP="00086874">
      <w:pPr>
        <w:pStyle w:val="NoSpacing"/>
        <w:jc w:val="center"/>
        <w:rPr>
          <w:rFonts w:ascii="Imprint MT Shadow" w:hAnsi="Imprint MT Shadow" w:cstheme="minorHAnsi"/>
          <w:b/>
          <w:sz w:val="40"/>
          <w:szCs w:val="40"/>
        </w:rPr>
      </w:pPr>
    </w:p>
    <w:p w:rsidR="00086874" w:rsidRDefault="00086874" w:rsidP="00086874">
      <w:pPr>
        <w:pStyle w:val="NoSpacing"/>
        <w:jc w:val="center"/>
        <w:rPr>
          <w:rFonts w:ascii="Imprint MT Shadow" w:hAnsi="Imprint MT Shadow" w:cstheme="minorHAnsi"/>
          <w:b/>
          <w:sz w:val="40"/>
          <w:szCs w:val="40"/>
        </w:rPr>
      </w:pPr>
    </w:p>
    <w:p w:rsidR="00086874" w:rsidRDefault="00086874" w:rsidP="00086874">
      <w:pPr>
        <w:pStyle w:val="NoSpacing"/>
        <w:jc w:val="center"/>
        <w:rPr>
          <w:rFonts w:ascii="Imprint MT Shadow" w:hAnsi="Imprint MT Shadow" w:cstheme="minorHAnsi"/>
          <w:b/>
          <w:sz w:val="40"/>
          <w:szCs w:val="40"/>
        </w:rPr>
      </w:pPr>
    </w:p>
    <w:p w:rsidR="00086874" w:rsidRPr="000E7203" w:rsidRDefault="00086874" w:rsidP="00086874">
      <w:pPr>
        <w:pStyle w:val="NoSpacing"/>
        <w:jc w:val="center"/>
        <w:rPr>
          <w:rFonts w:ascii="Footlight MT Light" w:hAnsi="Footlight MT Light" w:cstheme="minorHAnsi"/>
          <w:b/>
          <w:sz w:val="40"/>
          <w:szCs w:val="40"/>
        </w:rPr>
      </w:pPr>
      <w:r w:rsidRPr="000E7203">
        <w:rPr>
          <w:rFonts w:ascii="Footlight MT Light" w:hAnsi="Footlight MT Light" w:cstheme="minorHAnsi"/>
          <w:b/>
          <w:sz w:val="40"/>
          <w:szCs w:val="40"/>
        </w:rPr>
        <w:t>City of Alexandria</w:t>
      </w:r>
    </w:p>
    <w:p w:rsidR="00086874" w:rsidRPr="000E7203" w:rsidRDefault="00086874" w:rsidP="00086874">
      <w:pPr>
        <w:pStyle w:val="NoSpacing"/>
        <w:jc w:val="center"/>
        <w:rPr>
          <w:rFonts w:ascii="Footlight MT Light" w:hAnsi="Footlight MT Light" w:cstheme="minorHAnsi"/>
          <w:b/>
          <w:sz w:val="40"/>
          <w:szCs w:val="40"/>
        </w:rPr>
      </w:pPr>
      <w:r w:rsidRPr="000E7203">
        <w:rPr>
          <w:rFonts w:ascii="Footlight MT Light" w:hAnsi="Footlight MT Light" w:cstheme="minorHAnsi"/>
          <w:b/>
          <w:sz w:val="40"/>
          <w:szCs w:val="40"/>
        </w:rPr>
        <w:t>Building Department</w:t>
      </w:r>
    </w:p>
    <w:p w:rsidR="00086874" w:rsidRPr="000E7203" w:rsidRDefault="00086874" w:rsidP="00086874">
      <w:pPr>
        <w:pStyle w:val="NoSpacing"/>
        <w:jc w:val="center"/>
        <w:rPr>
          <w:rFonts w:ascii="Footlight MT Light" w:hAnsi="Footlight MT Light" w:cstheme="minorHAnsi"/>
          <w:b/>
          <w:sz w:val="40"/>
          <w:szCs w:val="40"/>
        </w:rPr>
      </w:pPr>
      <w:r w:rsidRPr="000E7203">
        <w:rPr>
          <w:rFonts w:ascii="Footlight MT Light" w:hAnsi="Footlight MT Light" w:cstheme="minorHAnsi"/>
          <w:b/>
          <w:sz w:val="40"/>
          <w:szCs w:val="40"/>
        </w:rPr>
        <w:t>704 Broadway</w:t>
      </w:r>
    </w:p>
    <w:p w:rsidR="00086874" w:rsidRPr="000E7203" w:rsidRDefault="00086874" w:rsidP="00086874">
      <w:pPr>
        <w:pStyle w:val="NoSpacing"/>
        <w:jc w:val="center"/>
        <w:rPr>
          <w:rFonts w:ascii="Footlight MT Light" w:hAnsi="Footlight MT Light" w:cstheme="minorHAnsi"/>
          <w:b/>
          <w:sz w:val="40"/>
          <w:szCs w:val="40"/>
        </w:rPr>
      </w:pPr>
      <w:r w:rsidRPr="000E7203">
        <w:rPr>
          <w:rFonts w:ascii="Footlight MT Light" w:hAnsi="Footlight MT Light" w:cstheme="minorHAnsi"/>
          <w:b/>
          <w:sz w:val="40"/>
          <w:szCs w:val="40"/>
        </w:rPr>
        <w:t>Alexandria, MN  56308</w:t>
      </w:r>
    </w:p>
    <w:p w:rsidR="00086874" w:rsidRPr="000E7203" w:rsidRDefault="00086874" w:rsidP="00086874">
      <w:pPr>
        <w:pStyle w:val="NoSpacing"/>
        <w:jc w:val="center"/>
        <w:rPr>
          <w:rFonts w:ascii="Footlight MT Light" w:hAnsi="Footlight MT Light" w:cstheme="minorHAnsi"/>
          <w:b/>
          <w:sz w:val="40"/>
          <w:szCs w:val="40"/>
        </w:rPr>
      </w:pPr>
      <w:r w:rsidRPr="000E7203">
        <w:rPr>
          <w:rFonts w:ascii="Footlight MT Light" w:hAnsi="Footlight MT Light" w:cstheme="minorHAnsi"/>
          <w:b/>
          <w:sz w:val="40"/>
          <w:szCs w:val="40"/>
        </w:rPr>
        <w:t>(320)763-6678</w:t>
      </w:r>
    </w:p>
    <w:p w:rsidR="00086874" w:rsidRDefault="00086874" w:rsidP="00086874">
      <w:pPr>
        <w:pStyle w:val="NoSpacing"/>
        <w:jc w:val="center"/>
        <w:rPr>
          <w:rFonts w:ascii="Imprint MT Shadow" w:hAnsi="Imprint MT Shadow" w:cstheme="minorHAnsi"/>
          <w:b/>
          <w:sz w:val="40"/>
          <w:szCs w:val="40"/>
        </w:rPr>
      </w:pPr>
    </w:p>
    <w:p w:rsidR="00086874" w:rsidRDefault="00086874" w:rsidP="00086874">
      <w:pPr>
        <w:pStyle w:val="NoSpacing"/>
        <w:jc w:val="center"/>
        <w:rPr>
          <w:rFonts w:ascii="Imprint MT Shadow" w:hAnsi="Imprint MT Shadow" w:cstheme="minorHAnsi"/>
          <w:b/>
          <w:sz w:val="40"/>
          <w:szCs w:val="40"/>
        </w:rPr>
      </w:pPr>
    </w:p>
    <w:p w:rsidR="00086874" w:rsidRDefault="00086874" w:rsidP="00086874">
      <w:pPr>
        <w:pStyle w:val="NoSpacing"/>
        <w:jc w:val="center"/>
        <w:rPr>
          <w:rFonts w:ascii="Imprint MT Shadow" w:hAnsi="Imprint MT Shadow" w:cstheme="minorHAnsi"/>
          <w:b/>
          <w:sz w:val="40"/>
          <w:szCs w:val="40"/>
        </w:rPr>
      </w:pPr>
    </w:p>
    <w:p w:rsidR="00086874" w:rsidRDefault="00086874" w:rsidP="00086874">
      <w:pPr>
        <w:pStyle w:val="NoSpacing"/>
        <w:jc w:val="center"/>
        <w:rPr>
          <w:rFonts w:ascii="Imprint MT Shadow" w:hAnsi="Imprint MT Shadow" w:cstheme="minorHAnsi"/>
          <w:b/>
          <w:sz w:val="40"/>
          <w:szCs w:val="40"/>
        </w:rPr>
      </w:pPr>
    </w:p>
    <w:p w:rsidR="00086874" w:rsidRDefault="00086874" w:rsidP="00086874">
      <w:pPr>
        <w:pStyle w:val="NoSpacing"/>
        <w:jc w:val="center"/>
        <w:rPr>
          <w:rFonts w:ascii="Imprint MT Shadow" w:hAnsi="Imprint MT Shadow" w:cstheme="minorHAnsi"/>
          <w:b/>
          <w:sz w:val="40"/>
          <w:szCs w:val="40"/>
        </w:rPr>
      </w:pPr>
    </w:p>
    <w:p w:rsidR="00086874" w:rsidRDefault="00086874" w:rsidP="00086874">
      <w:pPr>
        <w:pStyle w:val="NoSpacing"/>
        <w:jc w:val="center"/>
        <w:rPr>
          <w:rFonts w:ascii="Imprint MT Shadow" w:hAnsi="Imprint MT Shadow" w:cstheme="minorHAnsi"/>
          <w:b/>
          <w:sz w:val="40"/>
          <w:szCs w:val="40"/>
        </w:rPr>
      </w:pPr>
    </w:p>
    <w:p w:rsidR="00086874" w:rsidRPr="0025202A" w:rsidRDefault="00086874" w:rsidP="00086874">
      <w:pPr>
        <w:pStyle w:val="NoSpacing"/>
        <w:jc w:val="center"/>
        <w:rPr>
          <w:rFonts w:ascii="Imprint MT Shadow" w:hAnsi="Imprint MT Shadow" w:cstheme="minorHAnsi"/>
          <w:b/>
          <w:sz w:val="40"/>
          <w:szCs w:val="40"/>
        </w:rPr>
      </w:pPr>
    </w:p>
    <w:p w:rsidR="00086874" w:rsidRDefault="00086874" w:rsidP="00086874">
      <w:pPr>
        <w:pStyle w:val="NoSpacing"/>
        <w:jc w:val="both"/>
        <w:rPr>
          <w:rFonts w:cstheme="minorHAnsi"/>
          <w:b/>
          <w:i/>
          <w:sz w:val="16"/>
          <w:szCs w:val="16"/>
        </w:rPr>
      </w:pPr>
    </w:p>
    <w:p w:rsidR="00086874" w:rsidRDefault="00086874" w:rsidP="00086874">
      <w:pPr>
        <w:pStyle w:val="NoSpacing"/>
        <w:jc w:val="both"/>
        <w:rPr>
          <w:rFonts w:cstheme="minorHAnsi"/>
          <w:b/>
          <w:i/>
          <w:sz w:val="16"/>
          <w:szCs w:val="16"/>
        </w:rPr>
      </w:pPr>
    </w:p>
    <w:p w:rsidR="00086874" w:rsidRDefault="00086874" w:rsidP="00086874">
      <w:pPr>
        <w:pStyle w:val="NoSpacing"/>
        <w:jc w:val="both"/>
        <w:rPr>
          <w:rFonts w:cstheme="minorHAnsi"/>
          <w:b/>
          <w:i/>
          <w:sz w:val="16"/>
          <w:szCs w:val="16"/>
        </w:rPr>
      </w:pPr>
    </w:p>
    <w:p w:rsidR="00086874" w:rsidRDefault="00086874" w:rsidP="00086874">
      <w:pPr>
        <w:pStyle w:val="NoSpacing"/>
        <w:jc w:val="both"/>
        <w:rPr>
          <w:rFonts w:cstheme="minorHAnsi"/>
          <w:b/>
          <w:i/>
          <w:sz w:val="16"/>
          <w:szCs w:val="16"/>
        </w:rPr>
      </w:pPr>
    </w:p>
    <w:p w:rsidR="00086874" w:rsidRDefault="00086874" w:rsidP="00086874">
      <w:pPr>
        <w:pStyle w:val="NoSpacing"/>
        <w:jc w:val="center"/>
        <w:rPr>
          <w:rFonts w:cstheme="minorHAnsi"/>
          <w:b/>
          <w:i/>
          <w:sz w:val="16"/>
          <w:szCs w:val="16"/>
        </w:rPr>
      </w:pPr>
    </w:p>
    <w:p w:rsidR="00086874" w:rsidRDefault="00086874" w:rsidP="00086874">
      <w:pPr>
        <w:pStyle w:val="NoSpacing"/>
        <w:jc w:val="both"/>
        <w:rPr>
          <w:rFonts w:cstheme="minorHAnsi"/>
          <w:b/>
          <w:i/>
          <w:sz w:val="16"/>
          <w:szCs w:val="16"/>
        </w:rPr>
      </w:pPr>
    </w:p>
    <w:p w:rsidR="00086874" w:rsidRDefault="00086874" w:rsidP="00086874">
      <w:pPr>
        <w:pStyle w:val="NoSpacing"/>
        <w:jc w:val="both"/>
        <w:rPr>
          <w:rFonts w:cstheme="minorHAnsi"/>
          <w:b/>
          <w:i/>
          <w:sz w:val="16"/>
          <w:szCs w:val="16"/>
        </w:rPr>
      </w:pPr>
    </w:p>
    <w:p w:rsidR="00086874" w:rsidRDefault="00086874" w:rsidP="00086874">
      <w:pPr>
        <w:pStyle w:val="NoSpacing"/>
        <w:jc w:val="both"/>
        <w:rPr>
          <w:rFonts w:cstheme="minorHAnsi"/>
          <w:b/>
          <w:i/>
          <w:sz w:val="16"/>
          <w:szCs w:val="16"/>
        </w:rPr>
      </w:pPr>
    </w:p>
    <w:p w:rsidR="00086874" w:rsidRDefault="00086874" w:rsidP="00086874">
      <w:pPr>
        <w:pStyle w:val="NoSpacing"/>
        <w:jc w:val="both"/>
        <w:rPr>
          <w:rFonts w:cstheme="minorHAnsi"/>
          <w:b/>
          <w:i/>
          <w:sz w:val="16"/>
          <w:szCs w:val="16"/>
        </w:rPr>
      </w:pPr>
    </w:p>
    <w:p w:rsidR="00086874" w:rsidRDefault="00086874" w:rsidP="00086874">
      <w:pPr>
        <w:pStyle w:val="NoSpacing"/>
        <w:jc w:val="both"/>
        <w:rPr>
          <w:rFonts w:cstheme="minorHAnsi"/>
          <w:b/>
          <w:i/>
          <w:sz w:val="16"/>
          <w:szCs w:val="16"/>
        </w:rPr>
      </w:pPr>
    </w:p>
    <w:p w:rsidR="00086874" w:rsidRPr="00B101D6" w:rsidRDefault="00086874" w:rsidP="00065AC2">
      <w:pPr>
        <w:pStyle w:val="NoSpacing"/>
        <w:jc w:val="both"/>
        <w:rPr>
          <w:rFonts w:cstheme="minorHAnsi"/>
          <w:b/>
          <w:i/>
          <w:sz w:val="16"/>
          <w:szCs w:val="16"/>
        </w:rPr>
      </w:pPr>
    </w:p>
    <w:sectPr w:rsidR="00086874" w:rsidRPr="00B101D6" w:rsidSect="00C14D23">
      <w:pgSz w:w="12240" w:h="15840" w:code="1"/>
      <w:pgMar w:top="720" w:right="432" w:bottom="245" w:left="72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stellar">
    <w:panose1 w:val="020A0402060406010301"/>
    <w:charset w:val="00"/>
    <w:family w:val="roman"/>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85CA6"/>
    <w:multiLevelType w:val="multilevel"/>
    <w:tmpl w:val="3F26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F936C2"/>
    <w:multiLevelType w:val="multilevel"/>
    <w:tmpl w:val="EDA2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CA7630"/>
    <w:multiLevelType w:val="multilevel"/>
    <w:tmpl w:val="DD8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0038A3"/>
    <w:multiLevelType w:val="hybridMultilevel"/>
    <w:tmpl w:val="14566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5CB42CEA"/>
    <w:multiLevelType w:val="hybridMultilevel"/>
    <w:tmpl w:val="6FEC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2387"/>
    <w:rsid w:val="000066D7"/>
    <w:rsid w:val="00012CEA"/>
    <w:rsid w:val="00040819"/>
    <w:rsid w:val="00050E30"/>
    <w:rsid w:val="00065AC2"/>
    <w:rsid w:val="00086874"/>
    <w:rsid w:val="00086AFE"/>
    <w:rsid w:val="000A0F78"/>
    <w:rsid w:val="000D4E44"/>
    <w:rsid w:val="000D717B"/>
    <w:rsid w:val="000E2DDB"/>
    <w:rsid w:val="000E7203"/>
    <w:rsid w:val="00112029"/>
    <w:rsid w:val="00122340"/>
    <w:rsid w:val="00123C71"/>
    <w:rsid w:val="0014001F"/>
    <w:rsid w:val="00172710"/>
    <w:rsid w:val="00195B05"/>
    <w:rsid w:val="001B2588"/>
    <w:rsid w:val="001F651F"/>
    <w:rsid w:val="001F7429"/>
    <w:rsid w:val="0025202A"/>
    <w:rsid w:val="00253243"/>
    <w:rsid w:val="002603FE"/>
    <w:rsid w:val="00272035"/>
    <w:rsid w:val="00272642"/>
    <w:rsid w:val="00286815"/>
    <w:rsid w:val="00295872"/>
    <w:rsid w:val="00296704"/>
    <w:rsid w:val="002A0399"/>
    <w:rsid w:val="002A105A"/>
    <w:rsid w:val="00303111"/>
    <w:rsid w:val="003154D9"/>
    <w:rsid w:val="00323A7E"/>
    <w:rsid w:val="003404D6"/>
    <w:rsid w:val="003732C1"/>
    <w:rsid w:val="00391EAA"/>
    <w:rsid w:val="003A4E2F"/>
    <w:rsid w:val="003E292D"/>
    <w:rsid w:val="003F30D1"/>
    <w:rsid w:val="0041337A"/>
    <w:rsid w:val="004632C8"/>
    <w:rsid w:val="004740C1"/>
    <w:rsid w:val="00486FF5"/>
    <w:rsid w:val="00492475"/>
    <w:rsid w:val="004C4EE0"/>
    <w:rsid w:val="004D25F3"/>
    <w:rsid w:val="004E613D"/>
    <w:rsid w:val="00551149"/>
    <w:rsid w:val="00592BF5"/>
    <w:rsid w:val="005C324D"/>
    <w:rsid w:val="005F5BA0"/>
    <w:rsid w:val="00606813"/>
    <w:rsid w:val="00614AD8"/>
    <w:rsid w:val="0062378D"/>
    <w:rsid w:val="006457DC"/>
    <w:rsid w:val="0067007F"/>
    <w:rsid w:val="006C0A52"/>
    <w:rsid w:val="006E76C0"/>
    <w:rsid w:val="00742632"/>
    <w:rsid w:val="00770651"/>
    <w:rsid w:val="00770869"/>
    <w:rsid w:val="00774D1F"/>
    <w:rsid w:val="00791320"/>
    <w:rsid w:val="007B2E20"/>
    <w:rsid w:val="007E274E"/>
    <w:rsid w:val="007F0A77"/>
    <w:rsid w:val="007F13CF"/>
    <w:rsid w:val="0080768E"/>
    <w:rsid w:val="00825C56"/>
    <w:rsid w:val="00841AA7"/>
    <w:rsid w:val="00874C11"/>
    <w:rsid w:val="008752D7"/>
    <w:rsid w:val="00893832"/>
    <w:rsid w:val="008B0C8E"/>
    <w:rsid w:val="008B7967"/>
    <w:rsid w:val="00905766"/>
    <w:rsid w:val="00934E9F"/>
    <w:rsid w:val="00942C28"/>
    <w:rsid w:val="009668F7"/>
    <w:rsid w:val="009675E3"/>
    <w:rsid w:val="00970ABC"/>
    <w:rsid w:val="009738B8"/>
    <w:rsid w:val="009A4F2C"/>
    <w:rsid w:val="009C1ACC"/>
    <w:rsid w:val="009D21AB"/>
    <w:rsid w:val="00A22972"/>
    <w:rsid w:val="00A31C1F"/>
    <w:rsid w:val="00A508A6"/>
    <w:rsid w:val="00A72DC6"/>
    <w:rsid w:val="00A91A21"/>
    <w:rsid w:val="00AC0260"/>
    <w:rsid w:val="00AC776D"/>
    <w:rsid w:val="00AF6172"/>
    <w:rsid w:val="00B02DEF"/>
    <w:rsid w:val="00B101D6"/>
    <w:rsid w:val="00B13DBF"/>
    <w:rsid w:val="00B479B0"/>
    <w:rsid w:val="00B71ED4"/>
    <w:rsid w:val="00B740B0"/>
    <w:rsid w:val="00B8408A"/>
    <w:rsid w:val="00B84289"/>
    <w:rsid w:val="00B92387"/>
    <w:rsid w:val="00BA1B21"/>
    <w:rsid w:val="00BA6D2D"/>
    <w:rsid w:val="00BB489C"/>
    <w:rsid w:val="00BC2AC8"/>
    <w:rsid w:val="00BD7E13"/>
    <w:rsid w:val="00BE02F4"/>
    <w:rsid w:val="00BF2C9B"/>
    <w:rsid w:val="00C06A12"/>
    <w:rsid w:val="00C14D23"/>
    <w:rsid w:val="00C47AA5"/>
    <w:rsid w:val="00C47C20"/>
    <w:rsid w:val="00C87A8E"/>
    <w:rsid w:val="00C97D0A"/>
    <w:rsid w:val="00C97F09"/>
    <w:rsid w:val="00CA4AEE"/>
    <w:rsid w:val="00CD2E18"/>
    <w:rsid w:val="00D3182D"/>
    <w:rsid w:val="00D32900"/>
    <w:rsid w:val="00D869E8"/>
    <w:rsid w:val="00D873FD"/>
    <w:rsid w:val="00DC040E"/>
    <w:rsid w:val="00E0384F"/>
    <w:rsid w:val="00E23B9F"/>
    <w:rsid w:val="00E33716"/>
    <w:rsid w:val="00E43E8E"/>
    <w:rsid w:val="00E60700"/>
    <w:rsid w:val="00E92107"/>
    <w:rsid w:val="00E92827"/>
    <w:rsid w:val="00EA750D"/>
    <w:rsid w:val="00EC5B54"/>
    <w:rsid w:val="00EC62DD"/>
    <w:rsid w:val="00ED1B3B"/>
    <w:rsid w:val="00EF73AE"/>
    <w:rsid w:val="00F02AD1"/>
    <w:rsid w:val="00F13BE4"/>
    <w:rsid w:val="00F35F86"/>
    <w:rsid w:val="00F36A13"/>
    <w:rsid w:val="00F8568A"/>
    <w:rsid w:val="00F8739E"/>
    <w:rsid w:val="00FA3F0B"/>
    <w:rsid w:val="00FB5B34"/>
    <w:rsid w:val="00FB72A1"/>
    <w:rsid w:val="00FC0B68"/>
    <w:rsid w:val="00FE6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9E"/>
  </w:style>
  <w:style w:type="paragraph" w:styleId="Heading1">
    <w:name w:val="heading 1"/>
    <w:basedOn w:val="Normal"/>
    <w:link w:val="Heading1Char"/>
    <w:uiPriority w:val="9"/>
    <w:qFormat/>
    <w:rsid w:val="007B2E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2E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2E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2387"/>
    <w:pPr>
      <w:spacing w:after="0" w:line="240" w:lineRule="auto"/>
    </w:pPr>
  </w:style>
  <w:style w:type="character" w:styleId="Hyperlink">
    <w:name w:val="Hyperlink"/>
    <w:basedOn w:val="DefaultParagraphFont"/>
    <w:uiPriority w:val="99"/>
    <w:semiHidden/>
    <w:unhideWhenUsed/>
    <w:rsid w:val="00F02AD1"/>
    <w:rPr>
      <w:color w:val="0000FF"/>
      <w:u w:val="single"/>
    </w:rPr>
  </w:style>
  <w:style w:type="character" w:customStyle="1" w:styleId="Heading1Char">
    <w:name w:val="Heading 1 Char"/>
    <w:basedOn w:val="DefaultParagraphFont"/>
    <w:link w:val="Heading1"/>
    <w:uiPriority w:val="9"/>
    <w:rsid w:val="007B2E2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2E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2E20"/>
    <w:rPr>
      <w:rFonts w:ascii="Times New Roman" w:eastAsia="Times New Roman" w:hAnsi="Times New Roman" w:cs="Times New Roman"/>
      <w:b/>
      <w:bCs/>
      <w:sz w:val="27"/>
      <w:szCs w:val="27"/>
    </w:rPr>
  </w:style>
  <w:style w:type="paragraph" w:styleId="NormalWeb">
    <w:name w:val="Normal (Web)"/>
    <w:basedOn w:val="Normal"/>
    <w:uiPriority w:val="99"/>
    <w:unhideWhenUsed/>
    <w:rsid w:val="007B2E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ed-under">
    <w:name w:val="filed-under"/>
    <w:basedOn w:val="Normal"/>
    <w:rsid w:val="007B2E2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B2E2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2E20"/>
    <w:rPr>
      <w:rFonts w:ascii="Arial" w:eastAsia="Times New Roman" w:hAnsi="Arial" w:cs="Arial"/>
      <w:vanish/>
      <w:sz w:val="16"/>
      <w:szCs w:val="16"/>
    </w:rPr>
  </w:style>
  <w:style w:type="character" w:customStyle="1" w:styleId="signup-newsletter-title">
    <w:name w:val="signup-newsletter-title"/>
    <w:basedOn w:val="DefaultParagraphFont"/>
    <w:rsid w:val="007B2E20"/>
  </w:style>
  <w:style w:type="character" w:customStyle="1" w:styleId="signup-frequency">
    <w:name w:val="signup-frequency"/>
    <w:basedOn w:val="DefaultParagraphFont"/>
    <w:rsid w:val="007B2E20"/>
  </w:style>
  <w:style w:type="paragraph" w:customStyle="1" w:styleId="newsletter-description">
    <w:name w:val="newsletter-description"/>
    <w:basedOn w:val="Normal"/>
    <w:rsid w:val="007B2E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vacy-policy">
    <w:name w:val="privacy-policy"/>
    <w:basedOn w:val="Normal"/>
    <w:rsid w:val="007B2E2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B2E2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2E20"/>
    <w:rPr>
      <w:rFonts w:ascii="Arial" w:eastAsia="Times New Roman" w:hAnsi="Arial" w:cs="Arial"/>
      <w:vanish/>
      <w:sz w:val="16"/>
      <w:szCs w:val="16"/>
    </w:rPr>
  </w:style>
  <w:style w:type="paragraph" w:customStyle="1" w:styleId="field-email">
    <w:name w:val="field-email"/>
    <w:basedOn w:val="Normal"/>
    <w:rsid w:val="007B2E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1">
    <w:name w:val="line1"/>
    <w:basedOn w:val="DefaultParagraphFont"/>
    <w:rsid w:val="007B2E20"/>
  </w:style>
  <w:style w:type="character" w:customStyle="1" w:styleId="line2">
    <w:name w:val="line2"/>
    <w:basedOn w:val="DefaultParagraphFont"/>
    <w:rsid w:val="007B2E20"/>
  </w:style>
  <w:style w:type="paragraph" w:styleId="BalloonText">
    <w:name w:val="Balloon Text"/>
    <w:basedOn w:val="Normal"/>
    <w:link w:val="BalloonTextChar"/>
    <w:uiPriority w:val="99"/>
    <w:semiHidden/>
    <w:unhideWhenUsed/>
    <w:rsid w:val="00AC0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2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5530998">
      <w:bodyDiv w:val="1"/>
      <w:marLeft w:val="0"/>
      <w:marRight w:val="0"/>
      <w:marTop w:val="0"/>
      <w:marBottom w:val="0"/>
      <w:divBdr>
        <w:top w:val="none" w:sz="0" w:space="0" w:color="auto"/>
        <w:left w:val="none" w:sz="0" w:space="0" w:color="auto"/>
        <w:bottom w:val="none" w:sz="0" w:space="0" w:color="auto"/>
        <w:right w:val="none" w:sz="0" w:space="0" w:color="auto"/>
      </w:divBdr>
    </w:div>
    <w:div w:id="899755476">
      <w:bodyDiv w:val="1"/>
      <w:marLeft w:val="0"/>
      <w:marRight w:val="0"/>
      <w:marTop w:val="0"/>
      <w:marBottom w:val="0"/>
      <w:divBdr>
        <w:top w:val="none" w:sz="0" w:space="0" w:color="auto"/>
        <w:left w:val="none" w:sz="0" w:space="0" w:color="auto"/>
        <w:bottom w:val="none" w:sz="0" w:space="0" w:color="auto"/>
        <w:right w:val="none" w:sz="0" w:space="0" w:color="auto"/>
      </w:divBdr>
    </w:div>
    <w:div w:id="907690499">
      <w:bodyDiv w:val="1"/>
      <w:marLeft w:val="0"/>
      <w:marRight w:val="0"/>
      <w:marTop w:val="0"/>
      <w:marBottom w:val="0"/>
      <w:divBdr>
        <w:top w:val="none" w:sz="0" w:space="0" w:color="auto"/>
        <w:left w:val="none" w:sz="0" w:space="0" w:color="auto"/>
        <w:bottom w:val="none" w:sz="0" w:space="0" w:color="auto"/>
        <w:right w:val="none" w:sz="0" w:space="0" w:color="auto"/>
      </w:divBdr>
    </w:div>
    <w:div w:id="1112944974">
      <w:bodyDiv w:val="1"/>
      <w:marLeft w:val="0"/>
      <w:marRight w:val="0"/>
      <w:marTop w:val="0"/>
      <w:marBottom w:val="0"/>
      <w:divBdr>
        <w:top w:val="none" w:sz="0" w:space="0" w:color="auto"/>
        <w:left w:val="none" w:sz="0" w:space="0" w:color="auto"/>
        <w:bottom w:val="none" w:sz="0" w:space="0" w:color="auto"/>
        <w:right w:val="none" w:sz="0" w:space="0" w:color="auto"/>
      </w:divBdr>
    </w:div>
    <w:div w:id="1406680478">
      <w:bodyDiv w:val="1"/>
      <w:marLeft w:val="0"/>
      <w:marRight w:val="0"/>
      <w:marTop w:val="0"/>
      <w:marBottom w:val="0"/>
      <w:divBdr>
        <w:top w:val="none" w:sz="0" w:space="0" w:color="auto"/>
        <w:left w:val="none" w:sz="0" w:space="0" w:color="auto"/>
        <w:bottom w:val="none" w:sz="0" w:space="0" w:color="auto"/>
        <w:right w:val="none" w:sz="0" w:space="0" w:color="auto"/>
      </w:divBdr>
    </w:div>
    <w:div w:id="1420373822">
      <w:bodyDiv w:val="1"/>
      <w:marLeft w:val="0"/>
      <w:marRight w:val="0"/>
      <w:marTop w:val="0"/>
      <w:marBottom w:val="0"/>
      <w:divBdr>
        <w:top w:val="none" w:sz="0" w:space="0" w:color="auto"/>
        <w:left w:val="none" w:sz="0" w:space="0" w:color="auto"/>
        <w:bottom w:val="none" w:sz="0" w:space="0" w:color="auto"/>
        <w:right w:val="none" w:sz="0" w:space="0" w:color="auto"/>
      </w:divBdr>
    </w:div>
    <w:div w:id="1682976201">
      <w:bodyDiv w:val="1"/>
      <w:marLeft w:val="0"/>
      <w:marRight w:val="0"/>
      <w:marTop w:val="0"/>
      <w:marBottom w:val="0"/>
      <w:divBdr>
        <w:top w:val="none" w:sz="0" w:space="0" w:color="auto"/>
        <w:left w:val="none" w:sz="0" w:space="0" w:color="auto"/>
        <w:bottom w:val="none" w:sz="0" w:space="0" w:color="auto"/>
        <w:right w:val="none" w:sz="0" w:space="0" w:color="auto"/>
      </w:divBdr>
      <w:divsChild>
        <w:div w:id="311565493">
          <w:marLeft w:val="0"/>
          <w:marRight w:val="0"/>
          <w:marTop w:val="0"/>
          <w:marBottom w:val="0"/>
          <w:divBdr>
            <w:top w:val="none" w:sz="0" w:space="0" w:color="auto"/>
            <w:left w:val="none" w:sz="0" w:space="0" w:color="auto"/>
            <w:bottom w:val="none" w:sz="0" w:space="0" w:color="auto"/>
            <w:right w:val="none" w:sz="0" w:space="0" w:color="auto"/>
          </w:divBdr>
          <w:divsChild>
            <w:div w:id="281696516">
              <w:marLeft w:val="0"/>
              <w:marRight w:val="0"/>
              <w:marTop w:val="0"/>
              <w:marBottom w:val="0"/>
              <w:divBdr>
                <w:top w:val="none" w:sz="0" w:space="0" w:color="auto"/>
                <w:left w:val="none" w:sz="0" w:space="0" w:color="auto"/>
                <w:bottom w:val="none" w:sz="0" w:space="0" w:color="auto"/>
                <w:right w:val="none" w:sz="0" w:space="0" w:color="auto"/>
              </w:divBdr>
              <w:divsChild>
                <w:div w:id="68037631">
                  <w:marLeft w:val="0"/>
                  <w:marRight w:val="0"/>
                  <w:marTop w:val="0"/>
                  <w:marBottom w:val="0"/>
                  <w:divBdr>
                    <w:top w:val="none" w:sz="0" w:space="0" w:color="auto"/>
                    <w:left w:val="none" w:sz="0" w:space="0" w:color="auto"/>
                    <w:bottom w:val="none" w:sz="0" w:space="0" w:color="auto"/>
                    <w:right w:val="none" w:sz="0" w:space="0" w:color="auto"/>
                  </w:divBdr>
                  <w:divsChild>
                    <w:div w:id="1181974253">
                      <w:marLeft w:val="0"/>
                      <w:marRight w:val="0"/>
                      <w:marTop w:val="0"/>
                      <w:marBottom w:val="0"/>
                      <w:divBdr>
                        <w:top w:val="none" w:sz="0" w:space="0" w:color="auto"/>
                        <w:left w:val="none" w:sz="0" w:space="0" w:color="auto"/>
                        <w:bottom w:val="none" w:sz="0" w:space="0" w:color="auto"/>
                        <w:right w:val="none" w:sz="0" w:space="0" w:color="auto"/>
                      </w:divBdr>
                      <w:divsChild>
                        <w:div w:id="581842599">
                          <w:marLeft w:val="0"/>
                          <w:marRight w:val="0"/>
                          <w:marTop w:val="0"/>
                          <w:marBottom w:val="0"/>
                          <w:divBdr>
                            <w:top w:val="none" w:sz="0" w:space="0" w:color="auto"/>
                            <w:left w:val="none" w:sz="0" w:space="0" w:color="auto"/>
                            <w:bottom w:val="none" w:sz="0" w:space="0" w:color="auto"/>
                            <w:right w:val="none" w:sz="0" w:space="0" w:color="auto"/>
                          </w:divBdr>
                        </w:div>
                      </w:divsChild>
                    </w:div>
                    <w:div w:id="1711684779">
                      <w:marLeft w:val="0"/>
                      <w:marRight w:val="0"/>
                      <w:marTop w:val="0"/>
                      <w:marBottom w:val="0"/>
                      <w:divBdr>
                        <w:top w:val="none" w:sz="0" w:space="0" w:color="auto"/>
                        <w:left w:val="none" w:sz="0" w:space="0" w:color="auto"/>
                        <w:bottom w:val="none" w:sz="0" w:space="0" w:color="auto"/>
                        <w:right w:val="none" w:sz="0" w:space="0" w:color="auto"/>
                      </w:divBdr>
                      <w:divsChild>
                        <w:div w:id="1928030246">
                          <w:marLeft w:val="0"/>
                          <w:marRight w:val="0"/>
                          <w:marTop w:val="0"/>
                          <w:marBottom w:val="0"/>
                          <w:divBdr>
                            <w:top w:val="none" w:sz="0" w:space="0" w:color="auto"/>
                            <w:left w:val="none" w:sz="0" w:space="0" w:color="auto"/>
                            <w:bottom w:val="none" w:sz="0" w:space="0" w:color="auto"/>
                            <w:right w:val="none" w:sz="0" w:space="0" w:color="auto"/>
                          </w:divBdr>
                        </w:div>
                        <w:div w:id="1435132267">
                          <w:marLeft w:val="0"/>
                          <w:marRight w:val="0"/>
                          <w:marTop w:val="0"/>
                          <w:marBottom w:val="0"/>
                          <w:divBdr>
                            <w:top w:val="none" w:sz="0" w:space="0" w:color="auto"/>
                            <w:left w:val="none" w:sz="0" w:space="0" w:color="auto"/>
                            <w:bottom w:val="none" w:sz="0" w:space="0" w:color="auto"/>
                            <w:right w:val="none" w:sz="0" w:space="0" w:color="auto"/>
                          </w:divBdr>
                          <w:divsChild>
                            <w:div w:id="67962036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912110626">
                  <w:marLeft w:val="0"/>
                  <w:marRight w:val="0"/>
                  <w:marTop w:val="0"/>
                  <w:marBottom w:val="0"/>
                  <w:divBdr>
                    <w:top w:val="none" w:sz="0" w:space="0" w:color="auto"/>
                    <w:left w:val="none" w:sz="0" w:space="0" w:color="auto"/>
                    <w:bottom w:val="none" w:sz="0" w:space="0" w:color="auto"/>
                    <w:right w:val="none" w:sz="0" w:space="0" w:color="auto"/>
                  </w:divBdr>
                </w:div>
                <w:div w:id="1087724514">
                  <w:marLeft w:val="0"/>
                  <w:marRight w:val="0"/>
                  <w:marTop w:val="0"/>
                  <w:marBottom w:val="0"/>
                  <w:divBdr>
                    <w:top w:val="none" w:sz="0" w:space="0" w:color="auto"/>
                    <w:left w:val="none" w:sz="0" w:space="0" w:color="auto"/>
                    <w:bottom w:val="none" w:sz="0" w:space="0" w:color="auto"/>
                    <w:right w:val="none" w:sz="0" w:space="0" w:color="auto"/>
                  </w:divBdr>
                  <w:divsChild>
                    <w:div w:id="899167954">
                      <w:marLeft w:val="0"/>
                      <w:marRight w:val="0"/>
                      <w:marTop w:val="0"/>
                      <w:marBottom w:val="0"/>
                      <w:divBdr>
                        <w:top w:val="none" w:sz="0" w:space="0" w:color="auto"/>
                        <w:left w:val="none" w:sz="0" w:space="0" w:color="auto"/>
                        <w:bottom w:val="none" w:sz="0" w:space="0" w:color="auto"/>
                        <w:right w:val="none" w:sz="0" w:space="0" w:color="auto"/>
                      </w:divBdr>
                      <w:divsChild>
                        <w:div w:id="204216457">
                          <w:marLeft w:val="0"/>
                          <w:marRight w:val="0"/>
                          <w:marTop w:val="0"/>
                          <w:marBottom w:val="0"/>
                          <w:divBdr>
                            <w:top w:val="none" w:sz="0" w:space="0" w:color="auto"/>
                            <w:left w:val="none" w:sz="0" w:space="0" w:color="auto"/>
                            <w:bottom w:val="none" w:sz="0" w:space="0" w:color="auto"/>
                            <w:right w:val="none" w:sz="0" w:space="0" w:color="auto"/>
                          </w:divBdr>
                          <w:divsChild>
                            <w:div w:id="1213269483">
                              <w:marLeft w:val="0"/>
                              <w:marRight w:val="0"/>
                              <w:marTop w:val="0"/>
                              <w:marBottom w:val="0"/>
                              <w:divBdr>
                                <w:top w:val="none" w:sz="0" w:space="0" w:color="auto"/>
                                <w:left w:val="none" w:sz="0" w:space="0" w:color="auto"/>
                                <w:bottom w:val="none" w:sz="0" w:space="0" w:color="auto"/>
                                <w:right w:val="none" w:sz="0" w:space="0" w:color="auto"/>
                              </w:divBdr>
                            </w:div>
                          </w:divsChild>
                        </w:div>
                        <w:div w:id="273708061">
                          <w:marLeft w:val="0"/>
                          <w:marRight w:val="0"/>
                          <w:marTop w:val="0"/>
                          <w:marBottom w:val="0"/>
                          <w:divBdr>
                            <w:top w:val="none" w:sz="0" w:space="0" w:color="auto"/>
                            <w:left w:val="none" w:sz="0" w:space="0" w:color="auto"/>
                            <w:bottom w:val="none" w:sz="0" w:space="0" w:color="auto"/>
                            <w:right w:val="none" w:sz="0" w:space="0" w:color="auto"/>
                          </w:divBdr>
                          <w:divsChild>
                            <w:div w:id="1240284214">
                              <w:marLeft w:val="0"/>
                              <w:marRight w:val="0"/>
                              <w:marTop w:val="0"/>
                              <w:marBottom w:val="0"/>
                              <w:divBdr>
                                <w:top w:val="none" w:sz="0" w:space="0" w:color="auto"/>
                                <w:left w:val="none" w:sz="0" w:space="0" w:color="auto"/>
                                <w:bottom w:val="none" w:sz="0" w:space="0" w:color="auto"/>
                                <w:right w:val="none" w:sz="0" w:space="0" w:color="auto"/>
                              </w:divBdr>
                            </w:div>
                          </w:divsChild>
                        </w:div>
                        <w:div w:id="132413636">
                          <w:marLeft w:val="0"/>
                          <w:marRight w:val="0"/>
                          <w:marTop w:val="0"/>
                          <w:marBottom w:val="0"/>
                          <w:divBdr>
                            <w:top w:val="none" w:sz="0" w:space="0" w:color="auto"/>
                            <w:left w:val="none" w:sz="0" w:space="0" w:color="auto"/>
                            <w:bottom w:val="none" w:sz="0" w:space="0" w:color="auto"/>
                            <w:right w:val="none" w:sz="0" w:space="0" w:color="auto"/>
                          </w:divBdr>
                          <w:divsChild>
                            <w:div w:id="19673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1D713-2C66-4800-8F12-C83BF2FE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3260</Words>
  <Characters>18582</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front desk</cp:lastModifiedBy>
  <cp:revision>2</cp:revision>
  <cp:lastPrinted>2015-02-06T18:25:00Z</cp:lastPrinted>
  <dcterms:created xsi:type="dcterms:W3CDTF">2015-03-10T16:48:00Z</dcterms:created>
  <dcterms:modified xsi:type="dcterms:W3CDTF">2015-03-10T16:48:00Z</dcterms:modified>
</cp:coreProperties>
</file>